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D7207" w14:textId="246409AD" w:rsidR="00D9136D" w:rsidRDefault="00D9136D" w:rsidP="00C6017E">
      <w:pPr>
        <w:spacing w:after="0" w:line="240" w:lineRule="auto"/>
        <w:jc w:val="center"/>
        <w:rPr>
          <w:b/>
          <w:bCs/>
          <w:noProof/>
        </w:rPr>
      </w:pPr>
      <w:r w:rsidRPr="00007C8A">
        <w:rPr>
          <w:b/>
          <w:bCs/>
          <w:noProof/>
        </w:rPr>
        <w:drawing>
          <wp:anchor distT="0" distB="0" distL="114300" distR="114300" simplePos="0" relativeHeight="251663360" behindDoc="0" locked="0" layoutInCell="1" allowOverlap="1" wp14:anchorId="2CD3F01D" wp14:editId="6C56FDF4">
            <wp:simplePos x="0" y="0"/>
            <wp:positionH relativeFrom="margin">
              <wp:posOffset>2962275</wp:posOffset>
            </wp:positionH>
            <wp:positionV relativeFrom="paragraph">
              <wp:posOffset>-178435</wp:posOffset>
            </wp:positionV>
            <wp:extent cx="476250" cy="423625"/>
            <wp:effectExtent l="0" t="0" r="0" b="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23625"/>
                    </a:xfrm>
                    <a:prstGeom prst="rect">
                      <a:avLst/>
                    </a:prstGeom>
                  </pic:spPr>
                </pic:pic>
              </a:graphicData>
            </a:graphic>
            <wp14:sizeRelH relativeFrom="margin">
              <wp14:pctWidth>0</wp14:pctWidth>
            </wp14:sizeRelH>
            <wp14:sizeRelV relativeFrom="margin">
              <wp14:pctHeight>0</wp14:pctHeight>
            </wp14:sizeRelV>
          </wp:anchor>
        </w:drawing>
      </w:r>
    </w:p>
    <w:p w14:paraId="0E63C407" w14:textId="77777777" w:rsidR="00D9136D" w:rsidRDefault="00D9136D" w:rsidP="00C6017E">
      <w:pPr>
        <w:spacing w:after="0" w:line="240" w:lineRule="auto"/>
        <w:jc w:val="center"/>
        <w:rPr>
          <w:b/>
          <w:bCs/>
          <w:noProof/>
        </w:rPr>
      </w:pPr>
    </w:p>
    <w:p w14:paraId="1D21CA37" w14:textId="25DC4585" w:rsidR="00C6017E" w:rsidRPr="00F94AD0" w:rsidRDefault="006F4216" w:rsidP="00C6017E">
      <w:pPr>
        <w:spacing w:after="0" w:line="240" w:lineRule="auto"/>
        <w:jc w:val="center"/>
        <w:rPr>
          <w:b/>
          <w:bCs/>
          <w:color w:val="1F4E79" w:themeColor="accent5" w:themeShade="80"/>
        </w:rPr>
      </w:pPr>
      <w:r w:rsidRPr="00082500">
        <w:rPr>
          <w:b/>
          <w:bCs/>
        </w:rPr>
        <w:t>Session</w:t>
      </w:r>
      <w:r w:rsidR="00F50F78" w:rsidRPr="00082500">
        <w:rPr>
          <w:b/>
          <w:bCs/>
        </w:rPr>
        <w:t xml:space="preserve"> </w:t>
      </w:r>
      <w:r w:rsidR="0041106A">
        <w:rPr>
          <w:b/>
          <w:bCs/>
        </w:rPr>
        <w:t>1</w:t>
      </w:r>
      <w:r w:rsidR="008B1CBA">
        <w:rPr>
          <w:b/>
          <w:bCs/>
        </w:rPr>
        <w:t>8</w:t>
      </w:r>
    </w:p>
    <w:p w14:paraId="46811990" w14:textId="7410EB78" w:rsidR="00197CB2" w:rsidRPr="00AC031F" w:rsidRDefault="006F4216" w:rsidP="002E27D9">
      <w:pPr>
        <w:spacing w:after="0" w:line="240" w:lineRule="auto"/>
        <w:jc w:val="center"/>
        <w:rPr>
          <w:b/>
          <w:bCs/>
          <w:i/>
          <w:iCs/>
          <w:color w:val="767171" w:themeColor="background2" w:themeShade="80"/>
          <w:sz w:val="28"/>
          <w:szCs w:val="28"/>
        </w:rPr>
      </w:pPr>
      <w:r w:rsidRPr="00AC031F">
        <w:rPr>
          <w:b/>
          <w:bCs/>
          <w:i/>
          <w:iCs/>
          <w:color w:val="767171" w:themeColor="background2" w:themeShade="80"/>
          <w:sz w:val="28"/>
          <w:szCs w:val="28"/>
        </w:rPr>
        <w:t xml:space="preserve">God of </w:t>
      </w:r>
      <w:r w:rsidR="00E0795D" w:rsidRPr="00AC031F">
        <w:rPr>
          <w:b/>
          <w:bCs/>
          <w:i/>
          <w:iCs/>
          <w:color w:val="767171" w:themeColor="background2" w:themeShade="80"/>
          <w:sz w:val="28"/>
          <w:szCs w:val="28"/>
        </w:rPr>
        <w:t>Freedom</w:t>
      </w:r>
      <w:r w:rsidR="00AA6CD4">
        <w:rPr>
          <w:b/>
          <w:bCs/>
          <w:i/>
          <w:iCs/>
          <w:color w:val="767171" w:themeColor="background2" w:themeShade="80"/>
          <w:sz w:val="28"/>
          <w:szCs w:val="28"/>
        </w:rPr>
        <w:t xml:space="preserve">, </w:t>
      </w:r>
      <w:r w:rsidR="00AA6CD4" w:rsidRPr="00AA6CD4">
        <w:rPr>
          <w:b/>
          <w:bCs/>
          <w:color w:val="767171" w:themeColor="background2" w:themeShade="80"/>
        </w:rPr>
        <w:t xml:space="preserve">Week </w:t>
      </w:r>
      <w:r w:rsidR="008B1CBA">
        <w:rPr>
          <w:b/>
          <w:bCs/>
          <w:color w:val="767171" w:themeColor="background2" w:themeShade="80"/>
        </w:rPr>
        <w:t>10</w:t>
      </w:r>
      <w:r w:rsidR="00AA6CD4" w:rsidRPr="00AA6CD4">
        <w:rPr>
          <w:b/>
          <w:bCs/>
          <w:color w:val="767171" w:themeColor="background2" w:themeShade="80"/>
        </w:rPr>
        <w:t>a</w:t>
      </w:r>
    </w:p>
    <w:p w14:paraId="6F82B126" w14:textId="1B2B32A6" w:rsidR="001D12D3" w:rsidRPr="00082500" w:rsidRDefault="006F4216" w:rsidP="002E27D9">
      <w:pPr>
        <w:spacing w:after="0" w:line="240" w:lineRule="auto"/>
        <w:jc w:val="center"/>
        <w:rPr>
          <w:b/>
          <w:bCs/>
        </w:rPr>
      </w:pPr>
      <w:r w:rsidRPr="00082500">
        <w:rPr>
          <w:b/>
          <w:bCs/>
        </w:rPr>
        <w:t xml:space="preserve">Exodus </w:t>
      </w:r>
      <w:r w:rsidR="00222717">
        <w:rPr>
          <w:b/>
          <w:bCs/>
        </w:rPr>
        <w:t>3</w:t>
      </w:r>
      <w:r w:rsidR="008B1CBA">
        <w:rPr>
          <w:b/>
          <w:bCs/>
        </w:rPr>
        <w:t>3-38</w:t>
      </w:r>
    </w:p>
    <w:p w14:paraId="2D1C758A" w14:textId="339D4987" w:rsidR="002E27D9" w:rsidRPr="00633C44" w:rsidRDefault="00633C44" w:rsidP="005864E0">
      <w:pPr>
        <w:spacing w:after="0" w:line="480" w:lineRule="auto"/>
        <w:jc w:val="center"/>
        <w:rPr>
          <w:b/>
          <w:bCs/>
        </w:rPr>
      </w:pPr>
      <w:r w:rsidRPr="00633C44">
        <w:rPr>
          <w:b/>
          <w:bCs/>
        </w:rPr>
        <w:t>5-6</w:t>
      </w:r>
      <w:r w:rsidR="00222717" w:rsidRPr="00633C44">
        <w:rPr>
          <w:b/>
          <w:bCs/>
        </w:rPr>
        <w:t xml:space="preserve"> </w:t>
      </w:r>
      <w:r w:rsidRPr="00633C44">
        <w:rPr>
          <w:b/>
          <w:bCs/>
        </w:rPr>
        <w:t>Febr</w:t>
      </w:r>
      <w:r w:rsidR="00222717" w:rsidRPr="00633C44">
        <w:rPr>
          <w:b/>
          <w:bCs/>
        </w:rPr>
        <w:t xml:space="preserve">uary </w:t>
      </w:r>
      <w:r w:rsidR="002E27D9" w:rsidRPr="00633C44">
        <w:rPr>
          <w:b/>
          <w:bCs/>
        </w:rPr>
        <w:t>202</w:t>
      </w:r>
      <w:r w:rsidR="00222717" w:rsidRPr="00633C44">
        <w:rPr>
          <w:b/>
          <w:bCs/>
        </w:rPr>
        <w:t>4</w:t>
      </w:r>
    </w:p>
    <w:p w14:paraId="5636F64C" w14:textId="5C54E068" w:rsidR="006F4216" w:rsidRDefault="00BB0365" w:rsidP="006F4216">
      <w:pPr>
        <w:spacing w:after="0" w:line="360" w:lineRule="auto"/>
        <w:jc w:val="both"/>
      </w:pPr>
      <w:r>
        <w:rPr>
          <w:b/>
          <w:bCs/>
        </w:rPr>
        <w:t>Repetition of Familiar Material</w:t>
      </w:r>
      <w:r w:rsidR="006F4216" w:rsidRPr="00197CB2">
        <w:rPr>
          <w:b/>
          <w:bCs/>
        </w:rPr>
        <w:t xml:space="preserve"> – </w:t>
      </w:r>
      <w:r w:rsidR="005F240C">
        <w:t xml:space="preserve">As we come to the closing chapters of Exodus, it can seem a bit wearying to read the same things over and over again, and we may wonder why God put in all the repetition.  </w:t>
      </w:r>
      <w:r w:rsidR="007D6765">
        <w:t xml:space="preserve">If we were to line up what the Israelites </w:t>
      </w:r>
      <w:r w:rsidR="007D6765" w:rsidRPr="007D6765">
        <w:rPr>
          <w:i/>
          <w:iCs/>
        </w:rPr>
        <w:t>were instructed to do</w:t>
      </w:r>
      <w:r w:rsidR="007D6765">
        <w:t xml:space="preserve"> concerning building the Tabernacle with what they </w:t>
      </w:r>
      <w:r w:rsidR="007D6765" w:rsidRPr="007D6765">
        <w:rPr>
          <w:i/>
          <w:iCs/>
        </w:rPr>
        <w:t xml:space="preserve">actually </w:t>
      </w:r>
      <w:r w:rsidR="007D6765" w:rsidRPr="00BB0365">
        <w:rPr>
          <w:i/>
          <w:iCs/>
          <w:smallCaps/>
        </w:rPr>
        <w:t>did</w:t>
      </w:r>
      <w:r w:rsidR="007D6765">
        <w:t xml:space="preserve"> </w:t>
      </w:r>
      <w:r w:rsidR="007D6765" w:rsidRPr="007D6765">
        <w:rPr>
          <w:i/>
          <w:iCs/>
        </w:rPr>
        <w:t>do,</w:t>
      </w:r>
      <w:r w:rsidR="007D6765">
        <w:t xml:space="preserve"> we would find that it is exactly the same, detail for detail.  In other words, they obeyed and followed God’s instructions to the letter.  So why did Moses record all this</w:t>
      </w:r>
      <w:r>
        <w:t xml:space="preserve"> detail so meticulously</w:t>
      </w:r>
      <w:r w:rsidR="007D6765">
        <w:t xml:space="preserve">?  </w:t>
      </w:r>
      <w:r>
        <w:t xml:space="preserve">Remember that </w:t>
      </w:r>
      <w:r w:rsidR="007D6765">
        <w:t>Moses is going to be dealing with these people for many years to come, and he reminds them of what they had said three times when the Covenant was first presented to them:  “All that the Lord has said, we will do.”</w:t>
      </w:r>
      <w:r>
        <w:t xml:space="preserve">  There would be many instances when this stiff-necked people failed to follow through on that promise…but in this instance, they were completely and totally obedient.  </w:t>
      </w:r>
      <w:r w:rsidR="006659C3">
        <w:t>P</w:t>
      </w:r>
      <w:r>
        <w:t>erhaps Moses wanted to celebrate that fact and store it up for his own encouragement.</w:t>
      </w:r>
      <w:r w:rsidR="00AA13C2">
        <w:t xml:space="preserve">  And while we are very familiar with all these details,</w:t>
      </w:r>
      <w:r w:rsidR="006F4216" w:rsidRPr="00197CB2">
        <w:rPr>
          <w:b/>
          <w:bCs/>
        </w:rPr>
        <w:t xml:space="preserve"> </w:t>
      </w:r>
      <w:r w:rsidR="00AC65B4">
        <w:t>Moses’ original audience was hearing all these instructions for the first time.  Timewise, it probably took about six months for all the work on the Tabernacle to be completed</w:t>
      </w:r>
      <w:r w:rsidR="00AA13C2">
        <w:t>, which means it was</w:t>
      </w:r>
      <w:r w:rsidR="00AC65B4">
        <w:t xml:space="preserve"> only about nine months for everything that transpired from</w:t>
      </w:r>
      <w:r w:rsidR="00AA13C2">
        <w:t xml:space="preserve"> reaching Mount Sinai</w:t>
      </w:r>
      <w:r w:rsidR="00AC65B4">
        <w:t xml:space="preserve"> </w:t>
      </w:r>
      <w:r w:rsidR="00AA13C2" w:rsidRPr="00AA13C2">
        <w:rPr>
          <w:sz w:val="20"/>
          <w:szCs w:val="20"/>
        </w:rPr>
        <w:t>(</w:t>
      </w:r>
      <w:r w:rsidR="00AC65B4" w:rsidRPr="00AA13C2">
        <w:rPr>
          <w:sz w:val="20"/>
          <w:szCs w:val="20"/>
        </w:rPr>
        <w:t>chapter 19</w:t>
      </w:r>
      <w:r w:rsidR="00AA13C2" w:rsidRPr="00AA13C2">
        <w:rPr>
          <w:sz w:val="20"/>
          <w:szCs w:val="20"/>
        </w:rPr>
        <w:t>)</w:t>
      </w:r>
      <w:r w:rsidR="00AC65B4" w:rsidRPr="00AA13C2">
        <w:rPr>
          <w:sz w:val="20"/>
          <w:szCs w:val="20"/>
        </w:rPr>
        <w:t xml:space="preserve"> </w:t>
      </w:r>
      <w:r w:rsidR="00AC65B4">
        <w:t>to the end of the book</w:t>
      </w:r>
      <w:r w:rsidR="00AA13C2">
        <w:t xml:space="preserve"> </w:t>
      </w:r>
      <w:r w:rsidR="00AA13C2" w:rsidRPr="00AA13C2">
        <w:rPr>
          <w:sz w:val="20"/>
          <w:szCs w:val="20"/>
        </w:rPr>
        <w:t xml:space="preserve">(chapter </w:t>
      </w:r>
      <w:r w:rsidR="00AA13C2">
        <w:rPr>
          <w:sz w:val="20"/>
          <w:szCs w:val="20"/>
        </w:rPr>
        <w:t>40</w:t>
      </w:r>
      <w:r w:rsidR="00AA13C2" w:rsidRPr="00AA13C2">
        <w:rPr>
          <w:sz w:val="20"/>
          <w:szCs w:val="20"/>
        </w:rPr>
        <w:t>)</w:t>
      </w:r>
      <w:r w:rsidR="00AC65B4">
        <w:t>.</w:t>
      </w:r>
    </w:p>
    <w:p w14:paraId="56F1C26E" w14:textId="09A06D0D" w:rsidR="00E0795D" w:rsidRDefault="00E0795D" w:rsidP="00E0795D">
      <w:pPr>
        <w:spacing w:after="0" w:line="360" w:lineRule="auto"/>
        <w:jc w:val="both"/>
      </w:pPr>
      <w:r>
        <w:rPr>
          <w:b/>
          <w:bCs/>
        </w:rPr>
        <w:t>T</w:t>
      </w:r>
      <w:r w:rsidR="0004487C">
        <w:rPr>
          <w:b/>
          <w:bCs/>
        </w:rPr>
        <w:t>he Importance of Rest</w:t>
      </w:r>
      <w:r w:rsidRPr="00197CB2">
        <w:rPr>
          <w:b/>
          <w:bCs/>
        </w:rPr>
        <w:t xml:space="preserve"> – </w:t>
      </w:r>
      <w:r w:rsidR="00F41AA2">
        <w:t xml:space="preserve">When Moses came down from Sinai for the seventh and final time, he assembled all the people and told them, “These are the things that the Lord has commanded you to do.”  But instead of immediately jumping into a description of </w:t>
      </w:r>
      <w:r w:rsidR="0004487C">
        <w:t>the</w:t>
      </w:r>
      <w:r w:rsidR="00F41AA2">
        <w:t xml:space="preserve"> building</w:t>
      </w:r>
      <w:r w:rsidR="0004487C">
        <w:t xml:space="preserve"> project they are about to undertake</w:t>
      </w:r>
      <w:r w:rsidR="00F41AA2">
        <w:t>, he talks about the Sabbath regulation!  So the Lord, through Moses, is telling the people, “Even though the work I am giving you to do is the most worshipful, solemn, and important work you could ever take up, when the Sabbath day comes</w:t>
      </w:r>
      <w:r w:rsidR="0004487C">
        <w:t>,</w:t>
      </w:r>
      <w:r w:rsidR="00F41AA2">
        <w:t xml:space="preserve"> you are not even to build a fire in your own personal fireplace!”</w:t>
      </w:r>
      <w:r w:rsidR="0004487C">
        <w:t xml:space="preserve">  It is clear that God is very serious about rest.  You and I may hear this command as a negative thing:  “you shall not do…”  But remember that this generation of Israelites was a nation of slaves who had no concept of “rest,” and God is commanding this for their good.  He loves them and is a far better Master than any they had ever experienced back in Egypt.</w:t>
      </w:r>
    </w:p>
    <w:p w14:paraId="6ECE047C" w14:textId="4C3A45C2" w:rsidR="00E0795D" w:rsidRDefault="00642E58" w:rsidP="00E0795D">
      <w:pPr>
        <w:spacing w:after="0" w:line="360" w:lineRule="auto"/>
        <w:jc w:val="both"/>
      </w:pPr>
      <w:r>
        <w:rPr>
          <w:b/>
          <w:bCs/>
        </w:rPr>
        <w:t>A Changed Heart and Mindset</w:t>
      </w:r>
      <w:r w:rsidR="00E0795D" w:rsidRPr="00197CB2">
        <w:rPr>
          <w:b/>
          <w:bCs/>
        </w:rPr>
        <w:t xml:space="preserve"> – </w:t>
      </w:r>
      <w:r>
        <w:t>It is amazing and delightful to see how willingly and eagerly the people brought their contributions, and to see the skilled work of many women mentioned along with that of the men.  The Lord had told Moses that He wanted the</w:t>
      </w:r>
      <w:r w:rsidR="00784AAC">
        <w:t xml:space="preserve"> bulk of the</w:t>
      </w:r>
      <w:r>
        <w:t xml:space="preserve"> contributions to be voluntary, with the census tax the only </w:t>
      </w:r>
      <w:r w:rsidR="00784AAC">
        <w:t>mandatory</w:t>
      </w:r>
      <w:r>
        <w:t xml:space="preserve"> </w:t>
      </w:r>
      <w:r w:rsidR="00784AAC">
        <w:t>one</w:t>
      </w:r>
      <w:r>
        <w:t>.  They had donated their ornaments once before in an act of apostasy, but now they are humble and contrite, submissive to the Lord and eager to do His bidding.</w:t>
      </w:r>
    </w:p>
    <w:p w14:paraId="210F9400" w14:textId="77777777" w:rsidR="00784AAC" w:rsidRDefault="00E0795D" w:rsidP="00E0795D">
      <w:pPr>
        <w:spacing w:after="0" w:line="360" w:lineRule="auto"/>
        <w:jc w:val="both"/>
      </w:pPr>
      <w:r>
        <w:rPr>
          <w:b/>
          <w:bCs/>
        </w:rPr>
        <w:t>To</w:t>
      </w:r>
      <w:r w:rsidR="00784AAC">
        <w:rPr>
          <w:b/>
          <w:bCs/>
        </w:rPr>
        <w:t>o Good?</w:t>
      </w:r>
      <w:r w:rsidRPr="00197CB2">
        <w:rPr>
          <w:b/>
          <w:bCs/>
        </w:rPr>
        <w:t xml:space="preserve"> – </w:t>
      </w:r>
      <w:r w:rsidR="00784AAC">
        <w:t>In fact, s</w:t>
      </w:r>
      <w:r w:rsidR="00E90530">
        <w:t xml:space="preserve">o much was given, day after day after day, that the workmen from every one of the separate </w:t>
      </w:r>
      <w:r w:rsidR="00784AAC">
        <w:t>building</w:t>
      </w:r>
      <w:r w:rsidR="00E90530">
        <w:t xml:space="preserve"> projects came to Moses and said that the pile of contributions was getting so large</w:t>
      </w:r>
    </w:p>
    <w:p w14:paraId="37E93A26" w14:textId="77777777" w:rsidR="00784AAC" w:rsidRPr="00784AAC" w:rsidRDefault="00784AAC" w:rsidP="00784AAC">
      <w:pPr>
        <w:spacing w:after="0" w:line="276" w:lineRule="auto"/>
        <w:jc w:val="both"/>
        <w:rPr>
          <w:sz w:val="16"/>
          <w:szCs w:val="16"/>
        </w:rPr>
      </w:pPr>
    </w:p>
    <w:p w14:paraId="66323E36" w14:textId="77777777" w:rsidR="005864E0" w:rsidRDefault="005864E0" w:rsidP="005864E0">
      <w:pPr>
        <w:spacing w:after="0" w:line="240" w:lineRule="auto"/>
        <w:jc w:val="both"/>
      </w:pPr>
    </w:p>
    <w:p w14:paraId="708EF2D8" w14:textId="73D1C7E1" w:rsidR="00E0795D" w:rsidRDefault="00E90530" w:rsidP="00E0795D">
      <w:pPr>
        <w:spacing w:after="0" w:line="360" w:lineRule="auto"/>
        <w:jc w:val="both"/>
      </w:pPr>
      <w:r>
        <w:t>that it was interfering with their work!  The amount given far exceeded what was needed, so the people actually had to be restrained from giving any more</w:t>
      </w:r>
      <w:r w:rsidR="00FC13E2">
        <w:t xml:space="preserve">, i.e. they were restrained from doing </w:t>
      </w:r>
      <w:r w:rsidR="00FC13E2" w:rsidRPr="00FC13E2">
        <w:rPr>
          <w:i/>
          <w:iCs/>
          <w:smallCaps/>
        </w:rPr>
        <w:t>good!</w:t>
      </w:r>
      <w:r w:rsidR="00FC13E2">
        <w:t xml:space="preserve">  This is amazing.  All of us need to be restrained from doing evil.  But there</w:t>
      </w:r>
      <w:r w:rsidR="005864E0">
        <w:t xml:space="preserve"> could</w:t>
      </w:r>
      <w:r w:rsidR="00FC13E2">
        <w:t xml:space="preserve"> be times when we, like the Israelites, need to be restrained from doing over-the-top good.</w:t>
      </w:r>
      <w:r w:rsidR="00784AAC">
        <w:t xml:space="preserve">  What if we were known for being too charitable and too generous?</w:t>
      </w:r>
      <w:r w:rsidR="00675BE5">
        <w:t xml:space="preserve">  Moses lists the grand tally of all the gold, silver and other items that was given, and it came to several </w:t>
      </w:r>
      <w:r w:rsidR="00675BE5" w:rsidRPr="00675BE5">
        <w:rPr>
          <w:i/>
          <w:iCs/>
        </w:rPr>
        <w:t xml:space="preserve">tons </w:t>
      </w:r>
      <w:r w:rsidR="00675BE5">
        <w:t xml:space="preserve">of material that would be worth millions and </w:t>
      </w:r>
      <w:r w:rsidR="00675BE5" w:rsidRPr="00675BE5">
        <w:rPr>
          <w:i/>
          <w:iCs/>
        </w:rPr>
        <w:t>millions of dollars</w:t>
      </w:r>
      <w:r w:rsidR="00675BE5">
        <w:t>.  It was a good thing that there were over 600,000 men to carry the plunder from Egypt on the night they left!</w:t>
      </w:r>
    </w:p>
    <w:p w14:paraId="5779E39C" w14:textId="77777777" w:rsidR="004D150E" w:rsidRDefault="004D150E" w:rsidP="00E0795D">
      <w:pPr>
        <w:spacing w:after="0" w:line="360" w:lineRule="auto"/>
        <w:jc w:val="both"/>
      </w:pPr>
    </w:p>
    <w:p w14:paraId="64B24EFE" w14:textId="75E37086" w:rsidR="004D150E" w:rsidRDefault="004D150E" w:rsidP="00E0795D">
      <w:pPr>
        <w:spacing w:after="0" w:line="360" w:lineRule="auto"/>
        <w:jc w:val="both"/>
      </w:pPr>
      <w:r>
        <w:rPr>
          <w:noProof/>
        </w:rPr>
        <mc:AlternateContent>
          <mc:Choice Requires="wps">
            <w:drawing>
              <wp:anchor distT="0" distB="0" distL="114300" distR="114300" simplePos="0" relativeHeight="251664384" behindDoc="0" locked="0" layoutInCell="1" allowOverlap="1" wp14:anchorId="3160C7E1" wp14:editId="39B1088C">
                <wp:simplePos x="0" y="0"/>
                <wp:positionH relativeFrom="margin">
                  <wp:posOffset>47625</wp:posOffset>
                </wp:positionH>
                <wp:positionV relativeFrom="paragraph">
                  <wp:posOffset>45720</wp:posOffset>
                </wp:positionV>
                <wp:extent cx="6273800" cy="0"/>
                <wp:effectExtent l="0" t="19050" r="31750" b="19050"/>
                <wp:wrapNone/>
                <wp:docPr id="1469036183" name="Straight Connector 1"/>
                <wp:cNvGraphicFramePr/>
                <a:graphic xmlns:a="http://schemas.openxmlformats.org/drawingml/2006/main">
                  <a:graphicData uri="http://schemas.microsoft.com/office/word/2010/wordprocessingShape">
                    <wps:wsp>
                      <wps:cNvCnPr/>
                      <wps:spPr>
                        <a:xfrm>
                          <a:off x="0" y="0"/>
                          <a:ext cx="62738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ACF3D" id="Straight Connector 1"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75pt,3.6pt" to="497.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" strokecolor="#0070c0" strokeweight="2.25pt">
                <v:stroke joinstyle="miter"/>
                <w10:wrap anchorx="margin"/>
              </v:line>
            </w:pict>
          </mc:Fallback>
        </mc:AlternateContent>
      </w:r>
    </w:p>
    <w:p w14:paraId="0DCE50A4" w14:textId="78411287" w:rsidR="004D150E" w:rsidRPr="009214B3" w:rsidRDefault="009214B3" w:rsidP="004D150E">
      <w:pPr>
        <w:spacing w:after="0" w:line="360" w:lineRule="auto"/>
        <w:jc w:val="center"/>
        <w:rPr>
          <w:b/>
          <w:bCs/>
          <w:smallCaps/>
          <w:color w:val="0070C0"/>
        </w:rPr>
      </w:pPr>
      <w:r w:rsidRPr="009214B3">
        <w:rPr>
          <w:b/>
          <w:bCs/>
          <w:smallCaps/>
          <w:color w:val="0070C0"/>
        </w:rPr>
        <w:t>More on the “Mountain of God” and Insights from Chinese Pictographs</w:t>
      </w:r>
    </w:p>
    <w:p w14:paraId="2CD91400" w14:textId="5869B0C4" w:rsidR="00EB58D6" w:rsidRDefault="00EB58D6" w:rsidP="00967627">
      <w:pPr>
        <w:spacing w:after="0" w:line="240" w:lineRule="auto"/>
        <w:jc w:val="both"/>
        <w:rPr>
          <w:color w:val="0070C0"/>
        </w:rPr>
      </w:pPr>
      <w:r>
        <w:rPr>
          <w:color w:val="0070C0"/>
        </w:rPr>
        <w:t xml:space="preserve">Last week we noted some interesting references in Scripture to “the </w:t>
      </w:r>
      <w:r w:rsidRPr="00967627">
        <w:rPr>
          <w:b/>
          <w:bCs/>
          <w:smallCaps/>
          <w:color w:val="0070C0"/>
        </w:rPr>
        <w:t>mountain</w:t>
      </w:r>
      <w:r>
        <w:rPr>
          <w:color w:val="0070C0"/>
        </w:rPr>
        <w:t xml:space="preserve"> of the house of the Lord.”</w:t>
      </w:r>
      <w:r>
        <w:rPr>
          <w:color w:val="0070C0"/>
        </w:rPr>
        <w:t xml:space="preserve">  This week I want to share some interesting parallel accounts regarding the </w:t>
      </w:r>
      <w:r w:rsidRPr="00967627">
        <w:rPr>
          <w:b/>
          <w:bCs/>
          <w:smallCaps/>
          <w:color w:val="0070C0"/>
        </w:rPr>
        <w:t>river</w:t>
      </w:r>
      <w:r>
        <w:rPr>
          <w:color w:val="0070C0"/>
        </w:rPr>
        <w:t xml:space="preserve"> that flows from God’s throne.  You are probably very familiar with this passage from Revelation:</w:t>
      </w:r>
    </w:p>
    <w:p w14:paraId="7385A02B" w14:textId="77777777" w:rsidR="00967627" w:rsidRPr="001E4C6F" w:rsidRDefault="00967627" w:rsidP="00967627">
      <w:pPr>
        <w:spacing w:after="0" w:line="240" w:lineRule="auto"/>
        <w:jc w:val="both"/>
        <w:rPr>
          <w:color w:val="0070C0"/>
          <w:sz w:val="16"/>
          <w:szCs w:val="16"/>
        </w:rPr>
      </w:pPr>
    </w:p>
    <w:p w14:paraId="0369B2C5" w14:textId="631A4CA9" w:rsidR="00EB58D6" w:rsidRPr="004A1BB8" w:rsidRDefault="00EB58D6" w:rsidP="00967627">
      <w:pPr>
        <w:tabs>
          <w:tab w:val="right" w:pos="9360"/>
        </w:tabs>
        <w:spacing w:after="0" w:line="240" w:lineRule="auto"/>
        <w:ind w:left="720" w:right="720"/>
        <w:jc w:val="both"/>
        <w:rPr>
          <w:color w:val="0070C0"/>
          <w:sz w:val="18"/>
          <w:szCs w:val="18"/>
        </w:rPr>
      </w:pPr>
      <w:r>
        <w:rPr>
          <w:i/>
          <w:iCs/>
          <w:color w:val="0070C0"/>
        </w:rPr>
        <w:t>“</w:t>
      </w:r>
      <w:r>
        <w:rPr>
          <w:i/>
          <w:iCs/>
          <w:color w:val="0070C0"/>
        </w:rPr>
        <w:t>Then the angel showed me the</w:t>
      </w:r>
      <w:r>
        <w:rPr>
          <w:i/>
          <w:iCs/>
          <w:color w:val="0070C0"/>
        </w:rPr>
        <w:t xml:space="preserve"> </w:t>
      </w:r>
      <w:r w:rsidRPr="00EB58D6">
        <w:rPr>
          <w:i/>
          <w:iCs/>
          <w:color w:val="0070C0"/>
          <w:u w:val="single"/>
        </w:rPr>
        <w:t>rive</w:t>
      </w:r>
      <w:r>
        <w:rPr>
          <w:i/>
          <w:iCs/>
          <w:color w:val="0070C0"/>
          <w:u w:val="single"/>
        </w:rPr>
        <w:t>r</w:t>
      </w:r>
      <w:r>
        <w:rPr>
          <w:i/>
          <w:iCs/>
          <w:color w:val="0070C0"/>
        </w:rPr>
        <w:t xml:space="preserve"> of the water of life, bright as crystal, flowing from the throne of God and of the Lamb, through the middle of the street of the city;  also, on either side of the river, the tree of life with its twelve kinds of fruit, yielding its fruit each month.  The leaves of the tree were for the healing of the nations.”</w:t>
      </w:r>
      <w:r>
        <w:rPr>
          <w:i/>
          <w:iCs/>
          <w:color w:val="0070C0"/>
        </w:rPr>
        <w:tab/>
      </w:r>
      <w:r>
        <w:rPr>
          <w:color w:val="0070C0"/>
          <w:sz w:val="18"/>
          <w:szCs w:val="18"/>
        </w:rPr>
        <w:t xml:space="preserve">Revelation </w:t>
      </w:r>
      <w:r>
        <w:rPr>
          <w:color w:val="0070C0"/>
          <w:sz w:val="18"/>
          <w:szCs w:val="18"/>
        </w:rPr>
        <w:t>2</w:t>
      </w:r>
      <w:r>
        <w:rPr>
          <w:color w:val="0070C0"/>
          <w:sz w:val="18"/>
          <w:szCs w:val="18"/>
        </w:rPr>
        <w:t>2</w:t>
      </w:r>
      <w:r>
        <w:rPr>
          <w:color w:val="0070C0"/>
          <w:sz w:val="18"/>
          <w:szCs w:val="18"/>
        </w:rPr>
        <w:t>:1</w:t>
      </w:r>
      <w:r>
        <w:rPr>
          <w:color w:val="0070C0"/>
          <w:sz w:val="18"/>
          <w:szCs w:val="18"/>
        </w:rPr>
        <w:t>-2</w:t>
      </w:r>
      <w:r>
        <w:rPr>
          <w:color w:val="0070C0"/>
          <w:sz w:val="18"/>
          <w:szCs w:val="18"/>
        </w:rPr>
        <w:t>0</w:t>
      </w:r>
    </w:p>
    <w:p w14:paraId="60840FFA" w14:textId="77777777" w:rsidR="00EB58D6" w:rsidRPr="001E4C6F" w:rsidRDefault="00EB58D6" w:rsidP="00967627">
      <w:pPr>
        <w:spacing w:after="0" w:line="240" w:lineRule="auto"/>
        <w:jc w:val="both"/>
        <w:rPr>
          <w:color w:val="0070C0"/>
          <w:sz w:val="16"/>
          <w:szCs w:val="16"/>
        </w:rPr>
      </w:pPr>
    </w:p>
    <w:p w14:paraId="70CD057D" w14:textId="3FBB5814" w:rsidR="00EB58D6" w:rsidRDefault="00EB58D6" w:rsidP="00EB58D6">
      <w:pPr>
        <w:spacing w:after="0" w:line="360" w:lineRule="auto"/>
        <w:jc w:val="both"/>
        <w:rPr>
          <w:color w:val="0070C0"/>
        </w:rPr>
      </w:pPr>
      <w:r>
        <w:rPr>
          <w:color w:val="0070C0"/>
        </w:rPr>
        <w:t xml:space="preserve">Compare that with </w:t>
      </w:r>
      <w:r w:rsidR="00967627">
        <w:rPr>
          <w:color w:val="0070C0"/>
        </w:rPr>
        <w:t xml:space="preserve">this statement about the Garden of Eden: </w:t>
      </w:r>
    </w:p>
    <w:p w14:paraId="40C93426" w14:textId="4C58D146" w:rsidR="00967627" w:rsidRPr="004A1BB8" w:rsidRDefault="00967627" w:rsidP="00967627">
      <w:pPr>
        <w:tabs>
          <w:tab w:val="right" w:pos="9360"/>
        </w:tabs>
        <w:spacing w:after="0" w:line="240" w:lineRule="auto"/>
        <w:ind w:left="720" w:right="720"/>
        <w:jc w:val="both"/>
        <w:rPr>
          <w:color w:val="0070C0"/>
          <w:sz w:val="18"/>
          <w:szCs w:val="18"/>
        </w:rPr>
      </w:pPr>
      <w:r>
        <w:rPr>
          <w:i/>
          <w:iCs/>
          <w:color w:val="0070C0"/>
        </w:rPr>
        <w:t>“</w:t>
      </w:r>
      <w:r>
        <w:rPr>
          <w:i/>
          <w:iCs/>
          <w:color w:val="0070C0"/>
        </w:rPr>
        <w:t>A</w:t>
      </w:r>
      <w:r>
        <w:rPr>
          <w:i/>
          <w:iCs/>
          <w:color w:val="0070C0"/>
        </w:rPr>
        <w:t xml:space="preserve"> </w:t>
      </w:r>
      <w:r w:rsidRPr="00EB58D6">
        <w:rPr>
          <w:i/>
          <w:iCs/>
          <w:color w:val="0070C0"/>
          <w:u w:val="single"/>
        </w:rPr>
        <w:t>river</w:t>
      </w:r>
      <w:r>
        <w:rPr>
          <w:i/>
          <w:iCs/>
          <w:color w:val="0070C0"/>
        </w:rPr>
        <w:t xml:space="preserve"> </w:t>
      </w:r>
      <w:r>
        <w:rPr>
          <w:i/>
          <w:iCs/>
          <w:color w:val="0070C0"/>
        </w:rPr>
        <w:t>flowed</w:t>
      </w:r>
      <w:r>
        <w:rPr>
          <w:i/>
          <w:iCs/>
          <w:color w:val="0070C0"/>
        </w:rPr>
        <w:t xml:space="preserve"> out of Eden to water the garden, and there it </w:t>
      </w:r>
      <w:r>
        <w:rPr>
          <w:i/>
          <w:iCs/>
          <w:color w:val="0070C0"/>
        </w:rPr>
        <w:t>divided</w:t>
      </w:r>
      <w:r>
        <w:rPr>
          <w:i/>
          <w:iCs/>
          <w:color w:val="0070C0"/>
        </w:rPr>
        <w:t xml:space="preserve"> and became four rivers.”</w:t>
      </w:r>
      <w:r>
        <w:rPr>
          <w:i/>
          <w:iCs/>
          <w:color w:val="0070C0"/>
        </w:rPr>
        <w:tab/>
      </w:r>
      <w:r>
        <w:rPr>
          <w:color w:val="0070C0"/>
          <w:sz w:val="18"/>
          <w:szCs w:val="18"/>
        </w:rPr>
        <w:t>Genesis 2:10</w:t>
      </w:r>
    </w:p>
    <w:p w14:paraId="7038740E" w14:textId="77777777" w:rsidR="00967627" w:rsidRPr="001E4C6F" w:rsidRDefault="00967627" w:rsidP="00967627">
      <w:pPr>
        <w:spacing w:after="0" w:line="240" w:lineRule="auto"/>
        <w:jc w:val="both"/>
        <w:rPr>
          <w:color w:val="0070C0"/>
          <w:sz w:val="16"/>
          <w:szCs w:val="16"/>
        </w:rPr>
      </w:pPr>
    </w:p>
    <w:p w14:paraId="4EBC1161" w14:textId="5DFFED52" w:rsidR="00967627" w:rsidRDefault="00967627" w:rsidP="00967627">
      <w:pPr>
        <w:spacing w:after="0" w:line="240" w:lineRule="auto"/>
        <w:jc w:val="both"/>
        <w:rPr>
          <w:color w:val="0070C0"/>
        </w:rPr>
      </w:pPr>
      <w:r>
        <w:rPr>
          <w:color w:val="0070C0"/>
        </w:rPr>
        <w:t xml:space="preserve">The authors of the book </w:t>
      </w:r>
      <w:r>
        <w:rPr>
          <w:i/>
          <w:iCs/>
          <w:color w:val="0070C0"/>
        </w:rPr>
        <w:t>God’s Promise to the Chinese</w:t>
      </w:r>
      <w:r>
        <w:rPr>
          <w:color w:val="0070C0"/>
        </w:rPr>
        <w:t xml:space="preserve"> makes this connection between God’s mountain and the river that flows from His throne, when speaking about the</w:t>
      </w:r>
      <w:r w:rsidR="005A0681">
        <w:rPr>
          <w:color w:val="0070C0"/>
        </w:rPr>
        <w:t xml:space="preserve"> ancient</w:t>
      </w:r>
      <w:r>
        <w:rPr>
          <w:color w:val="0070C0"/>
        </w:rPr>
        <w:t xml:space="preserve"> pictograph for “garden, field, or Garden of Eden”:</w:t>
      </w:r>
    </w:p>
    <w:p w14:paraId="059FF070" w14:textId="77777777" w:rsidR="00967627" w:rsidRPr="001E4C6F" w:rsidRDefault="00967627" w:rsidP="00967627">
      <w:pPr>
        <w:spacing w:after="0" w:line="240" w:lineRule="auto"/>
        <w:jc w:val="both"/>
        <w:rPr>
          <w:color w:val="0070C0"/>
          <w:sz w:val="16"/>
          <w:szCs w:val="16"/>
        </w:rPr>
      </w:pPr>
    </w:p>
    <w:p w14:paraId="3C24914D" w14:textId="4657AA23" w:rsidR="004A1BB8" w:rsidRPr="005A0681" w:rsidRDefault="004A1BB8" w:rsidP="005A0681">
      <w:pPr>
        <w:tabs>
          <w:tab w:val="right" w:pos="10080"/>
        </w:tabs>
        <w:spacing w:after="0" w:line="240" w:lineRule="auto"/>
        <w:ind w:left="540"/>
        <w:jc w:val="both"/>
        <w:rPr>
          <w:b/>
          <w:bCs/>
          <w:color w:val="0070C0"/>
          <w:sz w:val="18"/>
          <w:szCs w:val="18"/>
        </w:rPr>
      </w:pPr>
      <w:r w:rsidRPr="00B73993">
        <w:rPr>
          <w:noProof/>
          <w:color w:val="0070C0"/>
        </w:rPr>
        <mc:AlternateContent>
          <mc:Choice Requires="wps">
            <w:drawing>
              <wp:anchor distT="45720" distB="45720" distL="114300" distR="114300" simplePos="0" relativeHeight="251666432" behindDoc="0" locked="0" layoutInCell="1" allowOverlap="1" wp14:anchorId="59BD0963" wp14:editId="0B859280">
                <wp:simplePos x="0" y="0"/>
                <wp:positionH relativeFrom="column">
                  <wp:posOffset>-177800</wp:posOffset>
                </wp:positionH>
                <wp:positionV relativeFrom="paragraph">
                  <wp:posOffset>158353</wp:posOffset>
                </wp:positionV>
                <wp:extent cx="444500" cy="4861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86172"/>
                        </a:xfrm>
                        <a:prstGeom prst="rect">
                          <a:avLst/>
                        </a:prstGeom>
                        <a:noFill/>
                        <a:ln w="9525">
                          <a:noFill/>
                          <a:miter lim="800000"/>
                          <a:headEnd/>
                          <a:tailEnd/>
                        </a:ln>
                      </wps:spPr>
                      <wps:txbx>
                        <w:txbxContent>
                          <w:p w14:paraId="1CB97045" w14:textId="562E32F6" w:rsidR="004A1BB8" w:rsidRPr="005A0681" w:rsidRDefault="004A1BB8" w:rsidP="005A0681">
                            <w:pPr>
                              <w:jc w:val="center"/>
                              <w:rPr>
                                <w:b/>
                                <w:bCs/>
                                <w:color w:val="0070C0"/>
                                <w:sz w:val="52"/>
                                <w:szCs w:val="52"/>
                              </w:rPr>
                            </w:pPr>
                            <w:r w:rsidRPr="005A0681">
                              <w:rPr>
                                <w:rFonts w:ascii="MS Gothic" w:eastAsia="MS Gothic" w:hAnsi="MS Gothic" w:cs="MS Gothic" w:hint="eastAsia"/>
                                <w:b/>
                                <w:bCs/>
                                <w:color w:val="0070C0"/>
                                <w:sz w:val="52"/>
                                <w:szCs w:val="52"/>
                                <w:lang w:val="en"/>
                              </w:rPr>
                              <w:t>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D0963" id="_x0000_t202" coordsize="21600,21600" o:spt="202" path="m,l,21600r21600,l21600,xe">
                <v:stroke joinstyle="miter"/>
                <v:path gradientshapeok="t" o:connecttype="rect"/>
              </v:shapetype>
              <v:shape id="Text Box 2" o:spid="_x0000_s1026" type="#_x0000_t202" style="position:absolute;left:0;text-align:left;margin-left:-14pt;margin-top:12.45pt;width:35pt;height:38.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" filled="f" stroked="f">
                <v:textbox>
                  <w:txbxContent>
                    <w:p w14:paraId="1CB97045" w14:textId="562E32F6" w:rsidR="004A1BB8" w:rsidRPr="005A0681" w:rsidRDefault="004A1BB8" w:rsidP="005A0681">
                      <w:pPr>
                        <w:jc w:val="center"/>
                        <w:rPr>
                          <w:b/>
                          <w:bCs/>
                          <w:color w:val="0070C0"/>
                          <w:sz w:val="52"/>
                          <w:szCs w:val="52"/>
                        </w:rPr>
                      </w:pPr>
                      <w:r w:rsidRPr="005A0681">
                        <w:rPr>
                          <w:rFonts w:ascii="MS Gothic" w:eastAsia="MS Gothic" w:hAnsi="MS Gothic" w:cs="MS Gothic" w:hint="eastAsia"/>
                          <w:b/>
                          <w:bCs/>
                          <w:color w:val="0070C0"/>
                          <w:sz w:val="52"/>
                          <w:szCs w:val="52"/>
                          <w:lang w:val="en"/>
                        </w:rPr>
                        <w:t>田</w:t>
                      </w:r>
                    </w:p>
                  </w:txbxContent>
                </v:textbox>
              </v:shape>
            </w:pict>
          </mc:Fallback>
        </mc:AlternateContent>
      </w:r>
      <w:r w:rsidR="00967627">
        <w:rPr>
          <w:color w:val="0070C0"/>
        </w:rPr>
        <w:t>“At first glance</w:t>
      </w:r>
      <w:r w:rsidR="00967627" w:rsidRPr="00967627">
        <w:rPr>
          <w:color w:val="0070C0"/>
        </w:rPr>
        <w:t xml:space="preserve"> </w:t>
      </w:r>
      <w:r w:rsidR="00967627" w:rsidRPr="00967627">
        <w:rPr>
          <w:rFonts w:ascii="MS Gothic" w:eastAsia="MS Gothic" w:hAnsi="MS Gothic" w:cs="MS Gothic" w:hint="eastAsia"/>
          <w:color w:val="0070C0"/>
          <w:lang w:val="en"/>
        </w:rPr>
        <w:t>田</w:t>
      </w:r>
      <w:r w:rsidR="00967627">
        <w:rPr>
          <w:b/>
          <w:bCs/>
          <w:color w:val="0070C0"/>
        </w:rPr>
        <w:t xml:space="preserve"> </w:t>
      </w:r>
      <w:r w:rsidR="00967627">
        <w:rPr>
          <w:color w:val="0070C0"/>
        </w:rPr>
        <w:t>appears to be a well-irrigated field, but in light of the Hebrew description that there was a river which divided into four rivers</w:t>
      </w:r>
      <w:r w:rsidR="005A0681">
        <w:rPr>
          <w:color w:val="0070C0"/>
        </w:rPr>
        <w:t xml:space="preserve"> flowing out of Eden to water the garden, we may have another concept.  According to this pictograph, the river originated in the very center, with streams flowing in four directions.  </w:t>
      </w:r>
      <w:r w:rsidR="005A0681" w:rsidRPr="005A0681">
        <w:rPr>
          <w:b/>
          <w:bCs/>
          <w:color w:val="0070C0"/>
        </w:rPr>
        <w:t xml:space="preserve">To give a force of flow to the rivers, its source must have been </w:t>
      </w:r>
      <w:r w:rsidR="005A0681" w:rsidRPr="005A0681">
        <w:rPr>
          <w:b/>
          <w:bCs/>
          <w:i/>
          <w:iCs/>
          <w:color w:val="0070C0"/>
        </w:rPr>
        <w:t>elevated</w:t>
      </w:r>
      <w:r w:rsidR="005A0681" w:rsidRPr="005A0681">
        <w:rPr>
          <w:b/>
          <w:bCs/>
          <w:color w:val="0070C0"/>
        </w:rPr>
        <w:t>, on a mountain</w:t>
      </w:r>
      <w:r w:rsidR="005A0681">
        <w:rPr>
          <w:b/>
          <w:bCs/>
          <w:color w:val="0070C0"/>
        </w:rPr>
        <w:t>…</w:t>
      </w:r>
      <w:r w:rsidR="005A0681">
        <w:rPr>
          <w:color w:val="0070C0"/>
        </w:rPr>
        <w:t>[</w:t>
      </w:r>
      <w:r w:rsidR="009214B3">
        <w:rPr>
          <w:color w:val="0070C0"/>
        </w:rPr>
        <w:t>i</w:t>
      </w:r>
      <w:r w:rsidR="005A0681">
        <w:rPr>
          <w:color w:val="0070C0"/>
        </w:rPr>
        <w:t>n other words] The garden encompasses God’s mountain, His ‘house’ or earthly dwelling place.</w:t>
      </w:r>
      <w:r w:rsidR="005A0681" w:rsidRPr="005A0681">
        <w:rPr>
          <w:color w:val="0070C0"/>
        </w:rPr>
        <w:t>”</w:t>
      </w:r>
      <w:r w:rsidR="005A0681">
        <w:rPr>
          <w:color w:val="0070C0"/>
        </w:rPr>
        <w:tab/>
      </w:r>
      <w:r w:rsidR="005A0681">
        <w:rPr>
          <w:color w:val="0070C0"/>
          <w:sz w:val="18"/>
          <w:szCs w:val="18"/>
        </w:rPr>
        <w:t>pages 32, 35</w:t>
      </w:r>
    </w:p>
    <w:p w14:paraId="47CC9BCB" w14:textId="77777777" w:rsidR="005A0681" w:rsidRPr="00594117" w:rsidRDefault="005A0681" w:rsidP="005A0681">
      <w:pPr>
        <w:spacing w:after="0" w:line="240" w:lineRule="auto"/>
        <w:jc w:val="both"/>
        <w:rPr>
          <w:color w:val="0070C0"/>
          <w:sz w:val="16"/>
          <w:szCs w:val="16"/>
        </w:rPr>
      </w:pPr>
    </w:p>
    <w:p w14:paraId="0F818933" w14:textId="0BD49338" w:rsidR="005A0681" w:rsidRDefault="005A0681" w:rsidP="005A0681">
      <w:pPr>
        <w:spacing w:after="0" w:line="360" w:lineRule="auto"/>
        <w:jc w:val="both"/>
        <w:rPr>
          <w:color w:val="0070C0"/>
        </w:rPr>
      </w:pPr>
      <w:r>
        <w:rPr>
          <w:color w:val="0070C0"/>
        </w:rPr>
        <w:t>Last of all, consider this excerpt from Psalm 36</w:t>
      </w:r>
      <w:r>
        <w:rPr>
          <w:color w:val="0070C0"/>
        </w:rPr>
        <w:t xml:space="preserve">: </w:t>
      </w:r>
    </w:p>
    <w:p w14:paraId="280FD979" w14:textId="77777777" w:rsidR="005A0681" w:rsidRDefault="005A0681" w:rsidP="005A0681">
      <w:pPr>
        <w:spacing w:after="0" w:line="240" w:lineRule="auto"/>
        <w:jc w:val="center"/>
        <w:rPr>
          <w:i/>
          <w:iCs/>
          <w:color w:val="0070C0"/>
        </w:rPr>
      </w:pPr>
      <w:r>
        <w:rPr>
          <w:i/>
          <w:iCs/>
          <w:color w:val="0070C0"/>
        </w:rPr>
        <w:t>“</w:t>
      </w:r>
      <w:r>
        <w:rPr>
          <w:i/>
          <w:iCs/>
          <w:color w:val="0070C0"/>
        </w:rPr>
        <w:t xml:space="preserve">Your righteousness is like the </w:t>
      </w:r>
      <w:r w:rsidRPr="001E4C6F">
        <w:rPr>
          <w:b/>
          <w:bCs/>
          <w:i/>
          <w:iCs/>
          <w:smallCaps/>
          <w:color w:val="0070C0"/>
        </w:rPr>
        <w:t>mountains</w:t>
      </w:r>
      <w:r>
        <w:rPr>
          <w:i/>
          <w:iCs/>
          <w:color w:val="0070C0"/>
        </w:rPr>
        <w:t xml:space="preserve"> of God;</w:t>
      </w:r>
    </w:p>
    <w:p w14:paraId="3899A772" w14:textId="02BB723F" w:rsidR="004A1BB8" w:rsidRDefault="00594117" w:rsidP="005A0681">
      <w:pPr>
        <w:spacing w:after="0" w:line="240" w:lineRule="auto"/>
        <w:jc w:val="center"/>
        <w:rPr>
          <w:i/>
          <w:iCs/>
          <w:color w:val="0070C0"/>
        </w:rPr>
      </w:pPr>
      <w:r>
        <w:rPr>
          <w:i/>
          <w:iCs/>
          <w:color w:val="0070C0"/>
        </w:rPr>
        <w:t>Your judgments are like the great deep;</w:t>
      </w:r>
    </w:p>
    <w:p w14:paraId="50C343BF" w14:textId="473279F4" w:rsidR="00594117" w:rsidRDefault="00594117" w:rsidP="005A0681">
      <w:pPr>
        <w:spacing w:after="0" w:line="240" w:lineRule="auto"/>
        <w:jc w:val="center"/>
        <w:rPr>
          <w:i/>
          <w:iCs/>
          <w:color w:val="0070C0"/>
        </w:rPr>
      </w:pPr>
      <w:r>
        <w:rPr>
          <w:i/>
          <w:iCs/>
          <w:color w:val="0070C0"/>
        </w:rPr>
        <w:t>man and beast you save, O Lord.</w:t>
      </w:r>
    </w:p>
    <w:p w14:paraId="6B04B010" w14:textId="77777777" w:rsidR="00594117" w:rsidRPr="00594117" w:rsidRDefault="00594117" w:rsidP="005A0681">
      <w:pPr>
        <w:spacing w:after="0" w:line="240" w:lineRule="auto"/>
        <w:jc w:val="center"/>
        <w:rPr>
          <w:i/>
          <w:iCs/>
          <w:color w:val="0070C0"/>
          <w:sz w:val="16"/>
          <w:szCs w:val="16"/>
        </w:rPr>
      </w:pPr>
    </w:p>
    <w:p w14:paraId="00AA9FC8" w14:textId="2EE979B5" w:rsidR="00594117" w:rsidRDefault="00594117" w:rsidP="005A0681">
      <w:pPr>
        <w:spacing w:after="0" w:line="240" w:lineRule="auto"/>
        <w:jc w:val="center"/>
        <w:rPr>
          <w:i/>
          <w:iCs/>
          <w:color w:val="0070C0"/>
        </w:rPr>
      </w:pPr>
      <w:r>
        <w:rPr>
          <w:i/>
          <w:iCs/>
          <w:color w:val="0070C0"/>
        </w:rPr>
        <w:t>How precious is your steadfast love, O God!</w:t>
      </w:r>
    </w:p>
    <w:p w14:paraId="60BA409B" w14:textId="16D87AFB" w:rsidR="00594117" w:rsidRDefault="00594117" w:rsidP="005A0681">
      <w:pPr>
        <w:spacing w:after="0" w:line="240" w:lineRule="auto"/>
        <w:jc w:val="center"/>
        <w:rPr>
          <w:i/>
          <w:iCs/>
          <w:color w:val="0070C0"/>
        </w:rPr>
      </w:pPr>
      <w:r>
        <w:rPr>
          <w:i/>
          <w:iCs/>
          <w:color w:val="0070C0"/>
        </w:rPr>
        <w:t>The children of mankind take refuge in the shadow of Your wings.</w:t>
      </w:r>
    </w:p>
    <w:p w14:paraId="406A701F" w14:textId="77777777" w:rsidR="00594117" w:rsidRPr="00594117" w:rsidRDefault="00594117" w:rsidP="005A0681">
      <w:pPr>
        <w:spacing w:after="0" w:line="240" w:lineRule="auto"/>
        <w:jc w:val="center"/>
        <w:rPr>
          <w:i/>
          <w:iCs/>
          <w:color w:val="0070C0"/>
          <w:sz w:val="16"/>
          <w:szCs w:val="16"/>
        </w:rPr>
      </w:pPr>
    </w:p>
    <w:p w14:paraId="417F2A81" w14:textId="0C708BF4" w:rsidR="00594117" w:rsidRDefault="00594117" w:rsidP="005A0681">
      <w:pPr>
        <w:spacing w:after="0" w:line="240" w:lineRule="auto"/>
        <w:jc w:val="center"/>
        <w:rPr>
          <w:i/>
          <w:iCs/>
          <w:color w:val="0070C0"/>
        </w:rPr>
      </w:pPr>
      <w:r>
        <w:rPr>
          <w:i/>
          <w:iCs/>
          <w:color w:val="0070C0"/>
        </w:rPr>
        <w:t>They feast on the abundance of Your house,</w:t>
      </w:r>
    </w:p>
    <w:p w14:paraId="5B504FFA" w14:textId="587FA3A1" w:rsidR="00594117" w:rsidRDefault="00594117" w:rsidP="005A0681">
      <w:pPr>
        <w:spacing w:after="0" w:line="240" w:lineRule="auto"/>
        <w:jc w:val="center"/>
        <w:rPr>
          <w:i/>
          <w:iCs/>
          <w:color w:val="0070C0"/>
        </w:rPr>
      </w:pPr>
      <w:r>
        <w:rPr>
          <w:i/>
          <w:iCs/>
          <w:color w:val="0070C0"/>
        </w:rPr>
        <w:t xml:space="preserve">and You give them drink from the </w:t>
      </w:r>
      <w:r w:rsidRPr="001E4C6F">
        <w:rPr>
          <w:b/>
          <w:bCs/>
          <w:i/>
          <w:iCs/>
          <w:smallCaps/>
          <w:color w:val="0070C0"/>
        </w:rPr>
        <w:t>river</w:t>
      </w:r>
      <w:r>
        <w:rPr>
          <w:i/>
          <w:iCs/>
          <w:color w:val="0070C0"/>
        </w:rPr>
        <w:t xml:space="preserve"> of Your delights.</w:t>
      </w:r>
    </w:p>
    <w:p w14:paraId="14377B82" w14:textId="77777777" w:rsidR="00594117" w:rsidRPr="00594117" w:rsidRDefault="00594117" w:rsidP="005A0681">
      <w:pPr>
        <w:spacing w:after="0" w:line="240" w:lineRule="auto"/>
        <w:jc w:val="center"/>
        <w:rPr>
          <w:i/>
          <w:iCs/>
          <w:color w:val="0070C0"/>
          <w:sz w:val="16"/>
          <w:szCs w:val="16"/>
        </w:rPr>
      </w:pPr>
    </w:p>
    <w:p w14:paraId="56E8959D" w14:textId="59003571" w:rsidR="00594117" w:rsidRDefault="00594117" w:rsidP="005A0681">
      <w:pPr>
        <w:spacing w:after="0" w:line="240" w:lineRule="auto"/>
        <w:jc w:val="center"/>
        <w:rPr>
          <w:i/>
          <w:iCs/>
          <w:color w:val="0070C0"/>
        </w:rPr>
      </w:pPr>
      <w:r>
        <w:rPr>
          <w:i/>
          <w:iCs/>
          <w:color w:val="0070C0"/>
        </w:rPr>
        <w:t xml:space="preserve">For with You is the </w:t>
      </w:r>
      <w:r w:rsidRPr="001E4C6F">
        <w:rPr>
          <w:b/>
          <w:bCs/>
          <w:i/>
          <w:iCs/>
          <w:smallCaps/>
          <w:color w:val="0070C0"/>
        </w:rPr>
        <w:t>fountain of life</w:t>
      </w:r>
      <w:r>
        <w:rPr>
          <w:i/>
          <w:iCs/>
          <w:color w:val="0070C0"/>
        </w:rPr>
        <w:t>;</w:t>
      </w:r>
    </w:p>
    <w:p w14:paraId="7F4343BB" w14:textId="69AE893B" w:rsidR="004D150E" w:rsidRDefault="00594117" w:rsidP="001E4C6F">
      <w:pPr>
        <w:spacing w:after="0" w:line="240" w:lineRule="auto"/>
        <w:jc w:val="center"/>
        <w:rPr>
          <w:i/>
          <w:iCs/>
          <w:color w:val="0070C0"/>
        </w:rPr>
      </w:pPr>
      <w:r>
        <w:rPr>
          <w:i/>
          <w:iCs/>
          <w:color w:val="0070C0"/>
        </w:rPr>
        <w:t>in Your light do we see light.”</w:t>
      </w:r>
    </w:p>
    <w:p w14:paraId="396DFD7B" w14:textId="77777777" w:rsidR="001E4C6F" w:rsidRPr="001E4C6F" w:rsidRDefault="001E4C6F" w:rsidP="001E4C6F">
      <w:pPr>
        <w:spacing w:after="0" w:line="240" w:lineRule="auto"/>
        <w:jc w:val="center"/>
        <w:rPr>
          <w:color w:val="0070C0"/>
          <w:sz w:val="12"/>
          <w:szCs w:val="12"/>
        </w:rPr>
      </w:pPr>
    </w:p>
    <w:p w14:paraId="378CA02B" w14:textId="47E864C0" w:rsidR="001E4C6F" w:rsidRPr="001E4C6F" w:rsidRDefault="001E4C6F" w:rsidP="001E4C6F">
      <w:pPr>
        <w:spacing w:after="0" w:line="240" w:lineRule="auto"/>
        <w:jc w:val="center"/>
        <w:rPr>
          <w:color w:val="0070C0"/>
          <w:sz w:val="18"/>
          <w:szCs w:val="18"/>
        </w:rPr>
      </w:pPr>
      <w:r>
        <w:rPr>
          <w:color w:val="0070C0"/>
          <w:sz w:val="18"/>
          <w:szCs w:val="18"/>
        </w:rPr>
        <w:t>Psalm 36:6-9</w:t>
      </w:r>
    </w:p>
    <w:sectPr w:rsidR="001E4C6F" w:rsidRPr="001E4C6F" w:rsidSect="00063247">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E21C5" w14:textId="77777777" w:rsidR="00063247" w:rsidRDefault="00063247" w:rsidP="00F935B8">
      <w:pPr>
        <w:spacing w:after="0" w:line="240" w:lineRule="auto"/>
      </w:pPr>
      <w:r>
        <w:separator/>
      </w:r>
    </w:p>
  </w:endnote>
  <w:endnote w:type="continuationSeparator" w:id="0">
    <w:p w14:paraId="53D5C91B" w14:textId="77777777" w:rsidR="00063247" w:rsidRDefault="00063247"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4FF9" w14:textId="77777777" w:rsidR="00063247" w:rsidRDefault="00063247" w:rsidP="00F935B8">
      <w:pPr>
        <w:spacing w:after="0" w:line="240" w:lineRule="auto"/>
      </w:pPr>
      <w:r>
        <w:separator/>
      </w:r>
    </w:p>
  </w:footnote>
  <w:footnote w:type="continuationSeparator" w:id="0">
    <w:p w14:paraId="30FF57C7" w14:textId="77777777" w:rsidR="00063247" w:rsidRDefault="00063247"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6369C08"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4D150E">
      <w:rPr>
        <w:sz w:val="20"/>
        <w:szCs w:val="20"/>
      </w:rPr>
      <w:t>18</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48E0"/>
    <w:rsid w:val="00026CFC"/>
    <w:rsid w:val="000313C8"/>
    <w:rsid w:val="00034282"/>
    <w:rsid w:val="0003626D"/>
    <w:rsid w:val="000368E8"/>
    <w:rsid w:val="00040186"/>
    <w:rsid w:val="0004487C"/>
    <w:rsid w:val="000458FD"/>
    <w:rsid w:val="00055774"/>
    <w:rsid w:val="000560A5"/>
    <w:rsid w:val="00056412"/>
    <w:rsid w:val="00063247"/>
    <w:rsid w:val="0007057D"/>
    <w:rsid w:val="00071E73"/>
    <w:rsid w:val="00082500"/>
    <w:rsid w:val="00083D12"/>
    <w:rsid w:val="00087E3B"/>
    <w:rsid w:val="0009034C"/>
    <w:rsid w:val="000917ED"/>
    <w:rsid w:val="00092CDB"/>
    <w:rsid w:val="0009444A"/>
    <w:rsid w:val="000967D3"/>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6644D"/>
    <w:rsid w:val="0017006F"/>
    <w:rsid w:val="001713DB"/>
    <w:rsid w:val="001728D8"/>
    <w:rsid w:val="00180D0A"/>
    <w:rsid w:val="00193045"/>
    <w:rsid w:val="00195F39"/>
    <w:rsid w:val="0019702C"/>
    <w:rsid w:val="00197CB2"/>
    <w:rsid w:val="001A2AFC"/>
    <w:rsid w:val="001B6530"/>
    <w:rsid w:val="001C006E"/>
    <w:rsid w:val="001C129B"/>
    <w:rsid w:val="001C3523"/>
    <w:rsid w:val="001C6DDB"/>
    <w:rsid w:val="001D07FB"/>
    <w:rsid w:val="001D12D3"/>
    <w:rsid w:val="001E4C6F"/>
    <w:rsid w:val="001E6757"/>
    <w:rsid w:val="001F0AD7"/>
    <w:rsid w:val="00206274"/>
    <w:rsid w:val="0020743D"/>
    <w:rsid w:val="00213AD4"/>
    <w:rsid w:val="0021485B"/>
    <w:rsid w:val="002166FD"/>
    <w:rsid w:val="00222717"/>
    <w:rsid w:val="0022644D"/>
    <w:rsid w:val="00234CA2"/>
    <w:rsid w:val="00240640"/>
    <w:rsid w:val="00245EB1"/>
    <w:rsid w:val="00251251"/>
    <w:rsid w:val="00251CF8"/>
    <w:rsid w:val="002520B6"/>
    <w:rsid w:val="00252146"/>
    <w:rsid w:val="0025397C"/>
    <w:rsid w:val="00257248"/>
    <w:rsid w:val="00263701"/>
    <w:rsid w:val="00266407"/>
    <w:rsid w:val="002762F4"/>
    <w:rsid w:val="00283983"/>
    <w:rsid w:val="00291318"/>
    <w:rsid w:val="00293A91"/>
    <w:rsid w:val="0029456C"/>
    <w:rsid w:val="002A14BA"/>
    <w:rsid w:val="002A14E4"/>
    <w:rsid w:val="002B68E7"/>
    <w:rsid w:val="002B7CBB"/>
    <w:rsid w:val="002C39BA"/>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71D2"/>
    <w:rsid w:val="003E7550"/>
    <w:rsid w:val="003F26F6"/>
    <w:rsid w:val="003F4BFD"/>
    <w:rsid w:val="003F4D9D"/>
    <w:rsid w:val="00400D40"/>
    <w:rsid w:val="00401206"/>
    <w:rsid w:val="00401F82"/>
    <w:rsid w:val="004023C4"/>
    <w:rsid w:val="0040405E"/>
    <w:rsid w:val="00405363"/>
    <w:rsid w:val="0041106A"/>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67B64"/>
    <w:rsid w:val="00472A36"/>
    <w:rsid w:val="004771A9"/>
    <w:rsid w:val="004855DE"/>
    <w:rsid w:val="00485A9E"/>
    <w:rsid w:val="00497B1E"/>
    <w:rsid w:val="004A1BB8"/>
    <w:rsid w:val="004B0081"/>
    <w:rsid w:val="004B22D5"/>
    <w:rsid w:val="004C17F2"/>
    <w:rsid w:val="004C2380"/>
    <w:rsid w:val="004C3360"/>
    <w:rsid w:val="004C68E2"/>
    <w:rsid w:val="004D06C1"/>
    <w:rsid w:val="004D150E"/>
    <w:rsid w:val="004D32D6"/>
    <w:rsid w:val="004D3DAC"/>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55E7"/>
    <w:rsid w:val="005864E0"/>
    <w:rsid w:val="005867C1"/>
    <w:rsid w:val="00591938"/>
    <w:rsid w:val="00593661"/>
    <w:rsid w:val="00594117"/>
    <w:rsid w:val="00594F20"/>
    <w:rsid w:val="0059543D"/>
    <w:rsid w:val="005A0681"/>
    <w:rsid w:val="005A2626"/>
    <w:rsid w:val="005A67A0"/>
    <w:rsid w:val="005A7AD4"/>
    <w:rsid w:val="005B6484"/>
    <w:rsid w:val="005B7447"/>
    <w:rsid w:val="005B78A7"/>
    <w:rsid w:val="005C0210"/>
    <w:rsid w:val="005D0235"/>
    <w:rsid w:val="005D042F"/>
    <w:rsid w:val="005D782D"/>
    <w:rsid w:val="005E3723"/>
    <w:rsid w:val="005F03DF"/>
    <w:rsid w:val="005F1085"/>
    <w:rsid w:val="005F240C"/>
    <w:rsid w:val="005F34F6"/>
    <w:rsid w:val="005F3771"/>
    <w:rsid w:val="005F6312"/>
    <w:rsid w:val="00602FF7"/>
    <w:rsid w:val="006048D2"/>
    <w:rsid w:val="00607D40"/>
    <w:rsid w:val="006132DB"/>
    <w:rsid w:val="00617A52"/>
    <w:rsid w:val="006202D3"/>
    <w:rsid w:val="00632DB8"/>
    <w:rsid w:val="00633C44"/>
    <w:rsid w:val="00635812"/>
    <w:rsid w:val="00636B36"/>
    <w:rsid w:val="00640157"/>
    <w:rsid w:val="00640E32"/>
    <w:rsid w:val="00642E58"/>
    <w:rsid w:val="00643ACB"/>
    <w:rsid w:val="00644955"/>
    <w:rsid w:val="00645E3E"/>
    <w:rsid w:val="00655132"/>
    <w:rsid w:val="00661C12"/>
    <w:rsid w:val="006659C3"/>
    <w:rsid w:val="00675BE5"/>
    <w:rsid w:val="00676D95"/>
    <w:rsid w:val="006774F6"/>
    <w:rsid w:val="00680626"/>
    <w:rsid w:val="00680C72"/>
    <w:rsid w:val="006810ED"/>
    <w:rsid w:val="00683DA6"/>
    <w:rsid w:val="0068443F"/>
    <w:rsid w:val="0068487E"/>
    <w:rsid w:val="0069441F"/>
    <w:rsid w:val="00695009"/>
    <w:rsid w:val="006A0300"/>
    <w:rsid w:val="006B0750"/>
    <w:rsid w:val="006B59CB"/>
    <w:rsid w:val="006C0FA0"/>
    <w:rsid w:val="006C6514"/>
    <w:rsid w:val="006D289D"/>
    <w:rsid w:val="006D4F12"/>
    <w:rsid w:val="006D6CAB"/>
    <w:rsid w:val="006D7AA0"/>
    <w:rsid w:val="006E2E44"/>
    <w:rsid w:val="006F2949"/>
    <w:rsid w:val="006F4216"/>
    <w:rsid w:val="006F6325"/>
    <w:rsid w:val="007002E5"/>
    <w:rsid w:val="00705CB3"/>
    <w:rsid w:val="00714500"/>
    <w:rsid w:val="00724B2D"/>
    <w:rsid w:val="00724EF8"/>
    <w:rsid w:val="00727FE2"/>
    <w:rsid w:val="00731B3A"/>
    <w:rsid w:val="00731EDF"/>
    <w:rsid w:val="00733E61"/>
    <w:rsid w:val="0073550D"/>
    <w:rsid w:val="0074237A"/>
    <w:rsid w:val="00742B4D"/>
    <w:rsid w:val="007442A1"/>
    <w:rsid w:val="00744E2E"/>
    <w:rsid w:val="0074599A"/>
    <w:rsid w:val="00747187"/>
    <w:rsid w:val="007567BC"/>
    <w:rsid w:val="007567CE"/>
    <w:rsid w:val="00756FB0"/>
    <w:rsid w:val="00764CCD"/>
    <w:rsid w:val="00770387"/>
    <w:rsid w:val="007715A4"/>
    <w:rsid w:val="00774097"/>
    <w:rsid w:val="00781F22"/>
    <w:rsid w:val="00784AAC"/>
    <w:rsid w:val="00784BED"/>
    <w:rsid w:val="00784F57"/>
    <w:rsid w:val="00787546"/>
    <w:rsid w:val="0079477E"/>
    <w:rsid w:val="007B1A52"/>
    <w:rsid w:val="007B38C0"/>
    <w:rsid w:val="007C2F7F"/>
    <w:rsid w:val="007D23E0"/>
    <w:rsid w:val="007D2936"/>
    <w:rsid w:val="007D2D97"/>
    <w:rsid w:val="007D6765"/>
    <w:rsid w:val="007E54FD"/>
    <w:rsid w:val="007E715F"/>
    <w:rsid w:val="007F0779"/>
    <w:rsid w:val="007F28AE"/>
    <w:rsid w:val="007F4132"/>
    <w:rsid w:val="00800AF1"/>
    <w:rsid w:val="00801345"/>
    <w:rsid w:val="00805303"/>
    <w:rsid w:val="008143ED"/>
    <w:rsid w:val="00815355"/>
    <w:rsid w:val="00815C6D"/>
    <w:rsid w:val="00817A2D"/>
    <w:rsid w:val="0082201B"/>
    <w:rsid w:val="00830940"/>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1CBA"/>
    <w:rsid w:val="008B2E70"/>
    <w:rsid w:val="008B3DD3"/>
    <w:rsid w:val="008C41DE"/>
    <w:rsid w:val="008D28C0"/>
    <w:rsid w:val="008E3EDF"/>
    <w:rsid w:val="008E48E6"/>
    <w:rsid w:val="008E56DC"/>
    <w:rsid w:val="008F06DA"/>
    <w:rsid w:val="008F67ED"/>
    <w:rsid w:val="00900F40"/>
    <w:rsid w:val="0090388A"/>
    <w:rsid w:val="00903983"/>
    <w:rsid w:val="00907322"/>
    <w:rsid w:val="00910651"/>
    <w:rsid w:val="00910EED"/>
    <w:rsid w:val="00911BDC"/>
    <w:rsid w:val="00912687"/>
    <w:rsid w:val="009214B3"/>
    <w:rsid w:val="00922C35"/>
    <w:rsid w:val="009250DB"/>
    <w:rsid w:val="00943023"/>
    <w:rsid w:val="009466D8"/>
    <w:rsid w:val="009473E1"/>
    <w:rsid w:val="0095786F"/>
    <w:rsid w:val="0096032B"/>
    <w:rsid w:val="00964715"/>
    <w:rsid w:val="00967627"/>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4C30"/>
    <w:rsid w:val="009E2714"/>
    <w:rsid w:val="009E4753"/>
    <w:rsid w:val="009E6DC0"/>
    <w:rsid w:val="009F0D58"/>
    <w:rsid w:val="009F13A9"/>
    <w:rsid w:val="009F4917"/>
    <w:rsid w:val="009F5AC6"/>
    <w:rsid w:val="009F7286"/>
    <w:rsid w:val="00A00EDA"/>
    <w:rsid w:val="00A02879"/>
    <w:rsid w:val="00A054DA"/>
    <w:rsid w:val="00A07840"/>
    <w:rsid w:val="00A12B57"/>
    <w:rsid w:val="00A136FD"/>
    <w:rsid w:val="00A22594"/>
    <w:rsid w:val="00A231E3"/>
    <w:rsid w:val="00A255FB"/>
    <w:rsid w:val="00A25A4D"/>
    <w:rsid w:val="00A3153F"/>
    <w:rsid w:val="00A40CF9"/>
    <w:rsid w:val="00A45E47"/>
    <w:rsid w:val="00A4711A"/>
    <w:rsid w:val="00A560B3"/>
    <w:rsid w:val="00A57798"/>
    <w:rsid w:val="00A633F3"/>
    <w:rsid w:val="00A647F9"/>
    <w:rsid w:val="00A71A31"/>
    <w:rsid w:val="00A733D1"/>
    <w:rsid w:val="00A74ACC"/>
    <w:rsid w:val="00A74E1E"/>
    <w:rsid w:val="00A75FE5"/>
    <w:rsid w:val="00A76792"/>
    <w:rsid w:val="00A76CCA"/>
    <w:rsid w:val="00A773BA"/>
    <w:rsid w:val="00A80E33"/>
    <w:rsid w:val="00A83952"/>
    <w:rsid w:val="00A86776"/>
    <w:rsid w:val="00A869F6"/>
    <w:rsid w:val="00A914BC"/>
    <w:rsid w:val="00A9595D"/>
    <w:rsid w:val="00AA13C2"/>
    <w:rsid w:val="00AA1B83"/>
    <w:rsid w:val="00AA2651"/>
    <w:rsid w:val="00AA6060"/>
    <w:rsid w:val="00AA69C3"/>
    <w:rsid w:val="00AA6CD4"/>
    <w:rsid w:val="00AB0D9D"/>
    <w:rsid w:val="00AB2ED1"/>
    <w:rsid w:val="00AC031F"/>
    <w:rsid w:val="00AC0D4A"/>
    <w:rsid w:val="00AC65B4"/>
    <w:rsid w:val="00AD2C9B"/>
    <w:rsid w:val="00AE4DBC"/>
    <w:rsid w:val="00AE5440"/>
    <w:rsid w:val="00AE6B12"/>
    <w:rsid w:val="00AF0037"/>
    <w:rsid w:val="00AF1121"/>
    <w:rsid w:val="00AF27CF"/>
    <w:rsid w:val="00B03489"/>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B26"/>
    <w:rsid w:val="00B70C4A"/>
    <w:rsid w:val="00B72C15"/>
    <w:rsid w:val="00B73851"/>
    <w:rsid w:val="00B86F29"/>
    <w:rsid w:val="00B91B6F"/>
    <w:rsid w:val="00B95BE7"/>
    <w:rsid w:val="00B96636"/>
    <w:rsid w:val="00BA0303"/>
    <w:rsid w:val="00BA11D1"/>
    <w:rsid w:val="00BA2FF2"/>
    <w:rsid w:val="00BA5292"/>
    <w:rsid w:val="00BA5FCB"/>
    <w:rsid w:val="00BA6649"/>
    <w:rsid w:val="00BA70BC"/>
    <w:rsid w:val="00BA7AA4"/>
    <w:rsid w:val="00BB0365"/>
    <w:rsid w:val="00BB5257"/>
    <w:rsid w:val="00BB6F48"/>
    <w:rsid w:val="00BC27C7"/>
    <w:rsid w:val="00BC3C5D"/>
    <w:rsid w:val="00BC48BF"/>
    <w:rsid w:val="00BC577A"/>
    <w:rsid w:val="00BC7CD1"/>
    <w:rsid w:val="00BD1CB9"/>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364F"/>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1D4"/>
    <w:rsid w:val="00D8373A"/>
    <w:rsid w:val="00D83C16"/>
    <w:rsid w:val="00D87F27"/>
    <w:rsid w:val="00D9136D"/>
    <w:rsid w:val="00DA0A02"/>
    <w:rsid w:val="00DA5CC0"/>
    <w:rsid w:val="00DB0A0D"/>
    <w:rsid w:val="00DC01EF"/>
    <w:rsid w:val="00DC2EB5"/>
    <w:rsid w:val="00DC2FA6"/>
    <w:rsid w:val="00DC6DA6"/>
    <w:rsid w:val="00DD1C66"/>
    <w:rsid w:val="00DD209C"/>
    <w:rsid w:val="00DD43D9"/>
    <w:rsid w:val="00DE3325"/>
    <w:rsid w:val="00DE3E00"/>
    <w:rsid w:val="00DE5DC2"/>
    <w:rsid w:val="00DF1F69"/>
    <w:rsid w:val="00DF22BC"/>
    <w:rsid w:val="00DF3A2E"/>
    <w:rsid w:val="00E05E1D"/>
    <w:rsid w:val="00E06303"/>
    <w:rsid w:val="00E0795D"/>
    <w:rsid w:val="00E13148"/>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42D3"/>
    <w:rsid w:val="00E730FF"/>
    <w:rsid w:val="00E750BD"/>
    <w:rsid w:val="00E77A5A"/>
    <w:rsid w:val="00E82CB4"/>
    <w:rsid w:val="00E87F77"/>
    <w:rsid w:val="00E90530"/>
    <w:rsid w:val="00E918F5"/>
    <w:rsid w:val="00E92B7D"/>
    <w:rsid w:val="00E94A20"/>
    <w:rsid w:val="00EA066D"/>
    <w:rsid w:val="00EA0863"/>
    <w:rsid w:val="00EA39E8"/>
    <w:rsid w:val="00EA3E45"/>
    <w:rsid w:val="00EA4F4D"/>
    <w:rsid w:val="00EB0788"/>
    <w:rsid w:val="00EB4E5F"/>
    <w:rsid w:val="00EB58D6"/>
    <w:rsid w:val="00ED1692"/>
    <w:rsid w:val="00ED347C"/>
    <w:rsid w:val="00ED63F7"/>
    <w:rsid w:val="00EE6533"/>
    <w:rsid w:val="00EE765B"/>
    <w:rsid w:val="00EF641B"/>
    <w:rsid w:val="00F035BA"/>
    <w:rsid w:val="00F1058A"/>
    <w:rsid w:val="00F17158"/>
    <w:rsid w:val="00F25613"/>
    <w:rsid w:val="00F25CE6"/>
    <w:rsid w:val="00F26AA5"/>
    <w:rsid w:val="00F27157"/>
    <w:rsid w:val="00F276E6"/>
    <w:rsid w:val="00F31D51"/>
    <w:rsid w:val="00F33270"/>
    <w:rsid w:val="00F3442F"/>
    <w:rsid w:val="00F353D7"/>
    <w:rsid w:val="00F41A30"/>
    <w:rsid w:val="00F41AA2"/>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C13E2"/>
    <w:rsid w:val="00FD0AD6"/>
    <w:rsid w:val="00FD0EA8"/>
    <w:rsid w:val="00FD1E39"/>
    <w:rsid w:val="00FD39A9"/>
    <w:rsid w:val="00FD4968"/>
    <w:rsid w:val="00FE1BD1"/>
    <w:rsid w:val="00FE2436"/>
    <w:rsid w:val="00FE70A0"/>
    <w:rsid w:val="00FF23A6"/>
    <w:rsid w:val="00FF3C6F"/>
    <w:rsid w:val="00FF6ABB"/>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26</cp:revision>
  <cp:lastPrinted>2022-04-17T22:18:00Z</cp:lastPrinted>
  <dcterms:created xsi:type="dcterms:W3CDTF">2023-07-31T14:57:00Z</dcterms:created>
  <dcterms:modified xsi:type="dcterms:W3CDTF">2024-02-01T23:54:00Z</dcterms:modified>
</cp:coreProperties>
</file>