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A0DD2" w14:textId="6914E0A7" w:rsidR="00831E9A" w:rsidRDefault="00831E9A" w:rsidP="003A30B6">
      <w:pPr>
        <w:spacing w:after="0" w:line="240" w:lineRule="auto"/>
        <w:jc w:val="center"/>
        <w:rPr>
          <w:b/>
          <w:bCs/>
          <w:i/>
          <w:iCs/>
        </w:rPr>
      </w:pPr>
      <w:r w:rsidRPr="00831E9A">
        <w:rPr>
          <w:noProof/>
        </w:rPr>
        <w:drawing>
          <wp:anchor distT="0" distB="0" distL="114300" distR="114300" simplePos="0" relativeHeight="251659264" behindDoc="0" locked="0" layoutInCell="1" allowOverlap="1" wp14:anchorId="2B289FFF" wp14:editId="476F0BFA">
            <wp:simplePos x="0" y="0"/>
            <wp:positionH relativeFrom="margin">
              <wp:align>center</wp:align>
            </wp:positionH>
            <wp:positionV relativeFrom="paragraph">
              <wp:posOffset>-483669</wp:posOffset>
            </wp:positionV>
            <wp:extent cx="1021086" cy="854242"/>
            <wp:effectExtent l="0" t="0" r="7620" b="0"/>
            <wp:wrapNone/>
            <wp:docPr id="227944799" name="Picture 1" descr="Cartoon of men talking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44799" name="Picture 1" descr="Cartoon of men talking to each other&#10;&#10;Description automatically generated"/>
                    <pic:cNvPicPr/>
                  </pic:nvPicPr>
                  <pic:blipFill>
                    <a:blip r:embed="rId5">
                      <a:clrChange>
                        <a:clrFrom>
                          <a:srgbClr val="FFFFFF"/>
                        </a:clrFrom>
                        <a:clrTo>
                          <a:srgbClr val="FFFFFF">
                            <a:alpha val="0"/>
                          </a:srgbClr>
                        </a:clrTo>
                      </a:clrChange>
                      <a:duotone>
                        <a:schemeClr val="accent5">
                          <a:shade val="45000"/>
                          <a:satMod val="135000"/>
                        </a:schemeClr>
                        <a:prstClr val="white"/>
                      </a:duotone>
                    </a:blip>
                    <a:stretch>
                      <a:fillRect/>
                    </a:stretch>
                  </pic:blipFill>
                  <pic:spPr>
                    <a:xfrm>
                      <a:off x="0" y="0"/>
                      <a:ext cx="1021086" cy="854242"/>
                    </a:xfrm>
                    <a:prstGeom prst="rect">
                      <a:avLst/>
                    </a:prstGeom>
                  </pic:spPr>
                </pic:pic>
              </a:graphicData>
            </a:graphic>
            <wp14:sizeRelH relativeFrom="margin">
              <wp14:pctWidth>0</wp14:pctWidth>
            </wp14:sizeRelH>
            <wp14:sizeRelV relativeFrom="margin">
              <wp14:pctHeight>0</wp14:pctHeight>
            </wp14:sizeRelV>
          </wp:anchor>
        </w:drawing>
      </w:r>
    </w:p>
    <w:p w14:paraId="036C635E" w14:textId="77777777" w:rsidR="00831E9A" w:rsidRDefault="00831E9A" w:rsidP="003A30B6">
      <w:pPr>
        <w:spacing w:after="0" w:line="240" w:lineRule="auto"/>
        <w:jc w:val="center"/>
        <w:rPr>
          <w:b/>
          <w:bCs/>
          <w:i/>
          <w:iCs/>
        </w:rPr>
      </w:pPr>
    </w:p>
    <w:p w14:paraId="3FD154AF" w14:textId="77777777" w:rsidR="00831E9A" w:rsidRDefault="00831E9A" w:rsidP="003A30B6">
      <w:pPr>
        <w:spacing w:after="0" w:line="240" w:lineRule="auto"/>
        <w:jc w:val="center"/>
        <w:rPr>
          <w:b/>
          <w:bCs/>
          <w:i/>
          <w:iCs/>
        </w:rPr>
      </w:pPr>
    </w:p>
    <w:p w14:paraId="72B8DF6C" w14:textId="5CAA9517" w:rsidR="003A30B6" w:rsidRPr="003A30B6" w:rsidRDefault="003A30B6" w:rsidP="003A30B6">
      <w:pPr>
        <w:spacing w:after="0" w:line="240" w:lineRule="auto"/>
        <w:jc w:val="center"/>
        <w:rPr>
          <w:b/>
          <w:bCs/>
          <w:i/>
          <w:iCs/>
        </w:rPr>
      </w:pPr>
      <w:r>
        <w:rPr>
          <w:b/>
          <w:bCs/>
          <w:i/>
          <w:iCs/>
        </w:rPr>
        <w:t>Another Perspective</w:t>
      </w:r>
      <w:r w:rsidR="00831E9A" w:rsidRPr="00831E9A">
        <w:rPr>
          <w:noProof/>
        </w:rPr>
        <w:t xml:space="preserve"> </w:t>
      </w:r>
    </w:p>
    <w:p w14:paraId="5C966655" w14:textId="2B68271F" w:rsidR="00F37859" w:rsidRPr="00F37859" w:rsidRDefault="00F37859" w:rsidP="00F37859">
      <w:pPr>
        <w:spacing w:after="0" w:line="240" w:lineRule="auto"/>
        <w:jc w:val="center"/>
        <w:rPr>
          <w:b/>
          <w:bCs/>
        </w:rPr>
      </w:pPr>
      <w:r w:rsidRPr="00F37859">
        <w:rPr>
          <w:b/>
          <w:bCs/>
        </w:rPr>
        <w:t xml:space="preserve">Session </w:t>
      </w:r>
      <w:r w:rsidR="00CE7C8E">
        <w:rPr>
          <w:b/>
          <w:bCs/>
        </w:rPr>
        <w:t>8</w:t>
      </w:r>
    </w:p>
    <w:p w14:paraId="1254AC85" w14:textId="26742C77" w:rsidR="00F37859" w:rsidRPr="00F37859" w:rsidRDefault="00CE7C8E" w:rsidP="00F37859">
      <w:pPr>
        <w:spacing w:after="0" w:line="240" w:lineRule="auto"/>
        <w:jc w:val="center"/>
        <w:rPr>
          <w:b/>
          <w:bCs/>
        </w:rPr>
      </w:pPr>
      <w:r>
        <w:rPr>
          <w:b/>
          <w:bCs/>
        </w:rPr>
        <w:t>22-23</w:t>
      </w:r>
      <w:r w:rsidR="00F37859" w:rsidRPr="00F37859">
        <w:rPr>
          <w:b/>
          <w:bCs/>
        </w:rPr>
        <w:t xml:space="preserve"> </w:t>
      </w:r>
      <w:r w:rsidR="00114312">
        <w:rPr>
          <w:b/>
          <w:bCs/>
        </w:rPr>
        <w:t>April</w:t>
      </w:r>
      <w:r w:rsidR="00F37859" w:rsidRPr="00F37859">
        <w:rPr>
          <w:b/>
          <w:bCs/>
        </w:rPr>
        <w:t xml:space="preserve"> 202</w:t>
      </w:r>
      <w:r w:rsidR="00F37859">
        <w:rPr>
          <w:b/>
          <w:bCs/>
        </w:rPr>
        <w:t>4</w:t>
      </w:r>
    </w:p>
    <w:p w14:paraId="556B3744" w14:textId="77777777" w:rsidR="00F37859" w:rsidRPr="00F37859" w:rsidRDefault="00F37859" w:rsidP="00E74E5F">
      <w:pPr>
        <w:spacing w:after="0"/>
        <w:rPr>
          <w:b/>
          <w:bCs/>
        </w:rPr>
      </w:pPr>
    </w:p>
    <w:p w14:paraId="67861E28" w14:textId="15988834" w:rsidR="00331B00" w:rsidRPr="00331B00" w:rsidRDefault="00024779" w:rsidP="009E62FE">
      <w:pPr>
        <w:jc w:val="both"/>
        <w:rPr>
          <w:b/>
          <w:bCs/>
        </w:rPr>
      </w:pPr>
      <w:r>
        <w:rPr>
          <w:b/>
          <w:bCs/>
        </w:rPr>
        <w:t>Feeling Frustrated with Humanity?</w:t>
      </w:r>
      <w:r w:rsidR="00331B00" w:rsidRPr="00331B00">
        <w:rPr>
          <w:b/>
          <w:bCs/>
        </w:rPr>
        <w:t xml:space="preserve"> –</w:t>
      </w:r>
      <w:r w:rsidR="00331B00" w:rsidRPr="00331B00">
        <w:rPr>
          <w:bCs/>
        </w:rPr>
        <w:t xml:space="preserve"> </w:t>
      </w:r>
      <w:r>
        <w:rPr>
          <w:bCs/>
        </w:rPr>
        <w:t>On Day 5 Lysa expressed the frustration she was feeling with Hezekiah’s humanity, saying, “Just when I thought it was safe to throw a little party and tie Hezekiah’s story up in a nice bow, I’m reminded of his utter humanity.  I sit down and feel frustrated by even this king who is one of the most faithful we will study.  It’s complicated mixing the reality of humanity with the hope of divinity.”  Maybe you share her frustration and are discouraged by what you see in the lives of all these kings.  Maybe you wonder, “If they blew it so badly, what hope is there for me?  How can I finish</w:t>
      </w:r>
      <w:r w:rsidRPr="0048644B">
        <w:rPr>
          <w:bCs/>
          <w:i/>
          <w:iCs/>
        </w:rPr>
        <w:t xml:space="preserve"> my</w:t>
      </w:r>
      <w:r>
        <w:rPr>
          <w:bCs/>
        </w:rPr>
        <w:t xml:space="preserve"> </w:t>
      </w:r>
      <w:r w:rsidR="0048644B">
        <w:rPr>
          <w:bCs/>
        </w:rPr>
        <w:t>lif</w:t>
      </w:r>
      <w:r>
        <w:rPr>
          <w:bCs/>
        </w:rPr>
        <w:t xml:space="preserve">e well?”  So I wanted to end this session </w:t>
      </w:r>
      <w:r w:rsidR="0073397F">
        <w:rPr>
          <w:bCs/>
        </w:rPr>
        <w:t>by</w:t>
      </w:r>
      <w:r>
        <w:rPr>
          <w:bCs/>
        </w:rPr>
        <w:t xml:space="preserve"> focusing on our living hope.</w:t>
      </w:r>
    </w:p>
    <w:p w14:paraId="1F3FE124" w14:textId="247D2E34" w:rsidR="00331B00" w:rsidRDefault="0073397F" w:rsidP="009E62FE">
      <w:pPr>
        <w:jc w:val="both"/>
        <w:rPr>
          <w:bCs/>
        </w:rPr>
      </w:pPr>
      <w:r>
        <w:rPr>
          <w:b/>
          <w:bCs/>
        </w:rPr>
        <w:t>Reasons for Hope</w:t>
      </w:r>
      <w:r w:rsidR="00331B00" w:rsidRPr="00331B00">
        <w:rPr>
          <w:b/>
          <w:bCs/>
        </w:rPr>
        <w:t xml:space="preserve"> –</w:t>
      </w:r>
      <w:r w:rsidR="00331B00" w:rsidRPr="00331B00">
        <w:rPr>
          <w:bCs/>
        </w:rPr>
        <w:t xml:space="preserve"> </w:t>
      </w:r>
      <w:r>
        <w:rPr>
          <w:bCs/>
        </w:rPr>
        <w:t xml:space="preserve">The biggest reason we can face our own futures with hope and assurance rather than fear and frustration is that we have something that NONE of these kings—not even David—had.  We live on the other side of the cross, so we have </w:t>
      </w:r>
      <w:r w:rsidRPr="0073397F">
        <w:rPr>
          <w:b/>
          <w:u w:val="single"/>
        </w:rPr>
        <w:t>a living Savior</w:t>
      </w:r>
      <w:r>
        <w:rPr>
          <w:bCs/>
        </w:rPr>
        <w:t xml:space="preserve"> that we have come to know and put our trust in.  We also have </w:t>
      </w:r>
      <w:r w:rsidRPr="0073397F">
        <w:rPr>
          <w:b/>
          <w:u w:val="single"/>
        </w:rPr>
        <w:t>the Holy Spirit</w:t>
      </w:r>
      <w:r>
        <w:rPr>
          <w:bCs/>
        </w:rPr>
        <w:t xml:space="preserve"> </w:t>
      </w:r>
      <w:r w:rsidR="005F7D14">
        <w:rPr>
          <w:bCs/>
        </w:rPr>
        <w:t>permanently</w:t>
      </w:r>
      <w:r>
        <w:rPr>
          <w:bCs/>
        </w:rPr>
        <w:t xml:space="preserve"> residing within us, so we are never, ever, left on our own.  And we have a number of </w:t>
      </w:r>
      <w:r w:rsidRPr="0073397F">
        <w:rPr>
          <w:b/>
          <w:u w:val="single"/>
        </w:rPr>
        <w:t>promises from God</w:t>
      </w:r>
      <w:r>
        <w:rPr>
          <w:bCs/>
        </w:rPr>
        <w:t xml:space="preserve"> to cling to</w:t>
      </w:r>
      <w:r w:rsidR="005F7D14">
        <w:rPr>
          <w:bCs/>
        </w:rPr>
        <w:t xml:space="preserve"> whenever we grow frustrated with own humanity.</w:t>
      </w:r>
      <w:r w:rsidR="007F440D">
        <w:rPr>
          <w:bCs/>
        </w:rPr>
        <w:t xml:space="preserve">  What He said, He will do…for He is </w:t>
      </w:r>
      <w:r w:rsidR="007F440D" w:rsidRPr="00014861">
        <w:rPr>
          <w:bCs/>
          <w:i/>
          <w:iCs/>
        </w:rPr>
        <w:t>trustworthy</w:t>
      </w:r>
      <w:r w:rsidR="007F440D">
        <w:rPr>
          <w:bCs/>
        </w:rPr>
        <w:t>.</w:t>
      </w:r>
    </w:p>
    <w:p w14:paraId="0917C479" w14:textId="061CD2C6" w:rsidR="005F7D14" w:rsidRDefault="005F7D14" w:rsidP="009E62FE">
      <w:pPr>
        <w:jc w:val="both"/>
        <w:rPr>
          <w:bCs/>
        </w:rPr>
      </w:pPr>
      <w:r>
        <w:rPr>
          <w:b/>
        </w:rPr>
        <w:t>Blessed</w:t>
      </w:r>
      <w:r w:rsidRPr="005F7D14">
        <w:rPr>
          <w:b/>
        </w:rPr>
        <w:t xml:space="preserve"> Assurance</w:t>
      </w:r>
      <w:r>
        <w:rPr>
          <w:bCs/>
        </w:rPr>
        <w:t xml:space="preserve"> – </w:t>
      </w:r>
      <w:r w:rsidR="009B1964">
        <w:rPr>
          <w:bCs/>
        </w:rPr>
        <w:t xml:space="preserve">Here are </w:t>
      </w:r>
      <w:r w:rsidR="007F30CC">
        <w:rPr>
          <w:bCs/>
        </w:rPr>
        <w:t>a couple of</w:t>
      </w:r>
      <w:r w:rsidR="009B1964">
        <w:rPr>
          <w:bCs/>
        </w:rPr>
        <w:t xml:space="preserve"> verses to meditate on in times of discouragement</w:t>
      </w:r>
      <w:r w:rsidR="007F440D">
        <w:rPr>
          <w:bCs/>
        </w:rPr>
        <w:t xml:space="preserve"> when we need to remind ourselves of the trustworthiness of God</w:t>
      </w:r>
      <w:r w:rsidR="009B1964">
        <w:rPr>
          <w:bCs/>
        </w:rPr>
        <w:t>.</w:t>
      </w:r>
      <w:r w:rsidR="007F30CC">
        <w:rPr>
          <w:bCs/>
        </w:rPr>
        <w:t xml:space="preserve">  I am giving them in four versions, because sometimes fresh wording brings fresh insight.</w:t>
      </w:r>
      <w:r w:rsidR="009B1964">
        <w:rPr>
          <w:bCs/>
        </w:rPr>
        <w:t xml:space="preserve">  I am also leaving room</w:t>
      </w:r>
      <w:r w:rsidR="00047ABD">
        <w:rPr>
          <w:bCs/>
        </w:rPr>
        <w:t xml:space="preserve"> on the back</w:t>
      </w:r>
      <w:r w:rsidR="007F440D">
        <w:rPr>
          <w:bCs/>
        </w:rPr>
        <w:t>,</w:t>
      </w:r>
      <w:r w:rsidR="009B1964">
        <w:rPr>
          <w:bCs/>
        </w:rPr>
        <w:t xml:space="preserve"> so that if some of you have other verses to add to the list during class</w:t>
      </w:r>
      <w:r w:rsidR="007F440D">
        <w:rPr>
          <w:bCs/>
        </w:rPr>
        <w:t>,</w:t>
      </w:r>
      <w:r w:rsidR="009B1964">
        <w:rPr>
          <w:bCs/>
        </w:rPr>
        <w:t xml:space="preserve"> we can write them down.</w:t>
      </w:r>
    </w:p>
    <w:p w14:paraId="100A446E" w14:textId="49EDB86D" w:rsidR="009B1964" w:rsidRPr="009B1964" w:rsidRDefault="009B1964" w:rsidP="007F30CC">
      <w:pPr>
        <w:pStyle w:val="ListParagraph"/>
        <w:ind w:left="540" w:right="540"/>
        <w:jc w:val="both"/>
        <w:rPr>
          <w:sz w:val="20"/>
          <w:szCs w:val="20"/>
        </w:rPr>
      </w:pPr>
      <w:r w:rsidRPr="00047ABD">
        <w:rPr>
          <w:u w:val="single"/>
        </w:rPr>
        <w:t>Philippians 1:6</w:t>
      </w:r>
      <w:r>
        <w:t xml:space="preserve"> </w:t>
      </w:r>
      <w:r w:rsidR="00266D51">
        <w:sym w:font="Wingdings 3" w:char="F067"/>
      </w:r>
      <w:r>
        <w:t xml:space="preserve"> “I am sure of this, that He who started a good work in you </w:t>
      </w:r>
      <w:r w:rsidRPr="007F440D">
        <w:rPr>
          <w:i/>
          <w:iCs/>
        </w:rPr>
        <w:t>will carry it on to completion</w:t>
      </w:r>
      <w:r>
        <w:t xml:space="preserve"> until the day of Christ Jesus.”  </w:t>
      </w:r>
      <w:r w:rsidRPr="009B1964">
        <w:rPr>
          <w:sz w:val="20"/>
          <w:szCs w:val="20"/>
        </w:rPr>
        <w:t>(HCSB)</w:t>
      </w:r>
    </w:p>
    <w:p w14:paraId="46D2A084" w14:textId="0A057FF3" w:rsidR="009B1964" w:rsidRPr="007F440D" w:rsidRDefault="009B1964" w:rsidP="007F30CC">
      <w:pPr>
        <w:pStyle w:val="ListParagraph"/>
        <w:ind w:left="540" w:right="540"/>
        <w:jc w:val="both"/>
        <w:rPr>
          <w:sz w:val="12"/>
          <w:szCs w:val="12"/>
        </w:rPr>
      </w:pPr>
      <w:r w:rsidRPr="007F440D">
        <w:rPr>
          <w:sz w:val="12"/>
          <w:szCs w:val="12"/>
        </w:rPr>
        <w:t xml:space="preserve"> </w:t>
      </w:r>
    </w:p>
    <w:p w14:paraId="5AFC35D9" w14:textId="1360205A" w:rsidR="009B1964" w:rsidRDefault="009B1964" w:rsidP="007F30CC">
      <w:pPr>
        <w:pStyle w:val="ListParagraph"/>
        <w:ind w:left="540" w:right="540"/>
        <w:jc w:val="both"/>
      </w:pPr>
      <w:r>
        <w:t>“</w:t>
      </w:r>
      <w:r w:rsidR="007F440D">
        <w:t xml:space="preserve">And </w:t>
      </w:r>
      <w:r w:rsidRPr="009B1964">
        <w:t xml:space="preserve">I am sure of this, that </w:t>
      </w:r>
      <w:r w:rsidR="007F440D">
        <w:t>H</w:t>
      </w:r>
      <w:r w:rsidRPr="009B1964">
        <w:t xml:space="preserve">e who began a good work in you </w:t>
      </w:r>
      <w:r w:rsidRPr="007F440D">
        <w:rPr>
          <w:i/>
          <w:iCs/>
        </w:rPr>
        <w:t>will bring it to completion</w:t>
      </w:r>
      <w:r w:rsidRPr="009B1964">
        <w:t xml:space="preserve"> at the day of Jesus Christ.</w:t>
      </w:r>
      <w:r>
        <w:t>”</w:t>
      </w:r>
      <w:r w:rsidR="00047ABD">
        <w:t xml:space="preserve"> </w:t>
      </w:r>
      <w:r w:rsidR="007F440D">
        <w:t xml:space="preserve"> </w:t>
      </w:r>
      <w:r w:rsidR="007F440D" w:rsidRPr="009B1964">
        <w:rPr>
          <w:sz w:val="20"/>
          <w:szCs w:val="20"/>
        </w:rPr>
        <w:t>(</w:t>
      </w:r>
      <w:r w:rsidR="007F440D">
        <w:rPr>
          <w:sz w:val="20"/>
          <w:szCs w:val="20"/>
        </w:rPr>
        <w:t>ESV)</w:t>
      </w:r>
    </w:p>
    <w:p w14:paraId="3733B655" w14:textId="77777777" w:rsidR="00AA6DAB" w:rsidRPr="007F440D" w:rsidRDefault="00AA6DAB" w:rsidP="007F30CC">
      <w:pPr>
        <w:pStyle w:val="ListParagraph"/>
        <w:ind w:left="540" w:right="540"/>
        <w:jc w:val="both"/>
        <w:rPr>
          <w:sz w:val="12"/>
          <w:szCs w:val="12"/>
        </w:rPr>
      </w:pPr>
      <w:bookmarkStart w:id="0" w:name="_Hlk164626111"/>
    </w:p>
    <w:p w14:paraId="55E6BDDC" w14:textId="69C5D736" w:rsidR="00AA6DAB" w:rsidRDefault="00AA6DAB" w:rsidP="007F30CC">
      <w:pPr>
        <w:pStyle w:val="ListParagraph"/>
        <w:ind w:left="540" w:right="540"/>
        <w:jc w:val="both"/>
      </w:pPr>
      <w:r>
        <w:t>“</w:t>
      </w:r>
      <w:r>
        <w:t xml:space="preserve">…being confident of this, that He who began a good work in you </w:t>
      </w:r>
      <w:r w:rsidRPr="00AA6DAB">
        <w:rPr>
          <w:i/>
          <w:iCs/>
        </w:rPr>
        <w:t xml:space="preserve">will carry it on to completion </w:t>
      </w:r>
      <w:r>
        <w:t>until the day of Christ Jesus</w:t>
      </w:r>
      <w:r w:rsidRPr="009B1964">
        <w:t>.</w:t>
      </w:r>
      <w:r>
        <w:t>”</w:t>
      </w:r>
      <w:r w:rsidR="00047ABD">
        <w:t xml:space="preserve"> </w:t>
      </w:r>
      <w:r>
        <w:t xml:space="preserve"> </w:t>
      </w:r>
      <w:r w:rsidRPr="009B1964">
        <w:rPr>
          <w:sz w:val="20"/>
          <w:szCs w:val="20"/>
        </w:rPr>
        <w:t>(</w:t>
      </w:r>
      <w:r>
        <w:rPr>
          <w:sz w:val="20"/>
          <w:szCs w:val="20"/>
        </w:rPr>
        <w:t>NI</w:t>
      </w:r>
      <w:r>
        <w:rPr>
          <w:sz w:val="20"/>
          <w:szCs w:val="20"/>
        </w:rPr>
        <w:t>V)</w:t>
      </w:r>
    </w:p>
    <w:p w14:paraId="6C344DC8" w14:textId="77777777" w:rsidR="00AA6DAB" w:rsidRPr="007F440D" w:rsidRDefault="00AA6DAB" w:rsidP="007F30CC">
      <w:pPr>
        <w:pStyle w:val="ListParagraph"/>
        <w:ind w:left="540" w:right="540"/>
        <w:jc w:val="both"/>
        <w:rPr>
          <w:sz w:val="12"/>
          <w:szCs w:val="12"/>
        </w:rPr>
      </w:pPr>
    </w:p>
    <w:p w14:paraId="2D98D10B" w14:textId="65DE2D7F" w:rsidR="00AA6DAB" w:rsidRDefault="00047ABD" w:rsidP="007F30CC">
      <w:pPr>
        <w:pStyle w:val="ListParagraph"/>
        <w:ind w:left="540" w:right="540"/>
        <w:jc w:val="both"/>
      </w:pPr>
      <w:r>
        <w:t>“And I am certain that God, who began the good work within you,</w:t>
      </w:r>
      <w:r w:rsidRPr="00047ABD">
        <w:rPr>
          <w:i/>
          <w:iCs/>
        </w:rPr>
        <w:t xml:space="preserve"> will continue His work until it is finally finished</w:t>
      </w:r>
      <w:r>
        <w:t xml:space="preserve"> on the day when Christ Jesus returns</w:t>
      </w:r>
      <w:r w:rsidR="00AA6DAB" w:rsidRPr="009B1964">
        <w:t>.</w:t>
      </w:r>
      <w:r w:rsidR="00AA6DAB">
        <w:t xml:space="preserve">” </w:t>
      </w:r>
      <w:r>
        <w:t xml:space="preserve"> </w:t>
      </w:r>
      <w:r w:rsidR="00AA6DAB" w:rsidRPr="009B1964">
        <w:rPr>
          <w:sz w:val="20"/>
          <w:szCs w:val="20"/>
        </w:rPr>
        <w:t>(</w:t>
      </w:r>
      <w:r w:rsidR="00AA6DAB">
        <w:rPr>
          <w:sz w:val="20"/>
          <w:szCs w:val="20"/>
        </w:rPr>
        <w:t>N</w:t>
      </w:r>
      <w:r w:rsidR="00AA6DAB">
        <w:rPr>
          <w:sz w:val="20"/>
          <w:szCs w:val="20"/>
        </w:rPr>
        <w:t>LT</w:t>
      </w:r>
      <w:r w:rsidR="00AA6DAB">
        <w:rPr>
          <w:sz w:val="20"/>
          <w:szCs w:val="20"/>
        </w:rPr>
        <w:t>)</w:t>
      </w:r>
    </w:p>
    <w:bookmarkEnd w:id="0"/>
    <w:p w14:paraId="7919A0D6" w14:textId="77777777" w:rsidR="007F440D" w:rsidRPr="00266D51" w:rsidRDefault="007F440D" w:rsidP="007F440D">
      <w:pPr>
        <w:pStyle w:val="ListParagraph"/>
        <w:rPr>
          <w:sz w:val="36"/>
          <w:szCs w:val="36"/>
        </w:rPr>
      </w:pPr>
    </w:p>
    <w:p w14:paraId="035F4653" w14:textId="1BF03F3A" w:rsidR="007F440D" w:rsidRDefault="007F440D" w:rsidP="007F30CC">
      <w:pPr>
        <w:pStyle w:val="ListParagraph"/>
        <w:ind w:left="540" w:right="540"/>
        <w:jc w:val="both"/>
      </w:pPr>
      <w:r w:rsidRPr="00047ABD">
        <w:rPr>
          <w:u w:val="single"/>
        </w:rPr>
        <w:t>1 Thessalonians 5:23-24</w:t>
      </w:r>
      <w:r>
        <w:t xml:space="preserve"> </w:t>
      </w:r>
      <w:r w:rsidR="00266D51">
        <w:sym w:font="Wingdings 3" w:char="F067"/>
      </w:r>
      <w:r>
        <w:t xml:space="preserve"> “Now may the God of peace Himself sanctify you completely.  And may your spirit, soul and body be kept sound and blameless for the coming of our Lord Jesus Christ.  </w:t>
      </w:r>
      <w:r w:rsidRPr="00F60187">
        <w:rPr>
          <w:i/>
          <w:iCs/>
        </w:rPr>
        <w:t>He who calls you is faithful, who also will do it.”</w:t>
      </w:r>
      <w:r w:rsidR="00AA6DAB">
        <w:t xml:space="preserve">  </w:t>
      </w:r>
      <w:r w:rsidR="00AA6DAB" w:rsidRPr="009B1964">
        <w:rPr>
          <w:sz w:val="20"/>
          <w:szCs w:val="20"/>
        </w:rPr>
        <w:t>(HCSB)</w:t>
      </w:r>
    </w:p>
    <w:p w14:paraId="4821CBD7" w14:textId="77777777" w:rsidR="00AA6DAB" w:rsidRPr="00AA6DAB" w:rsidRDefault="00AA6DAB" w:rsidP="007F30CC">
      <w:pPr>
        <w:pStyle w:val="ListParagraph"/>
        <w:ind w:left="540" w:right="540"/>
        <w:jc w:val="both"/>
        <w:rPr>
          <w:sz w:val="12"/>
          <w:szCs w:val="12"/>
        </w:rPr>
      </w:pPr>
    </w:p>
    <w:p w14:paraId="01B39C1C" w14:textId="69B2A257" w:rsidR="00AA6DAB" w:rsidRDefault="00AA6DAB" w:rsidP="007F30CC">
      <w:pPr>
        <w:pStyle w:val="ListParagraph"/>
        <w:ind w:left="540" w:right="540"/>
        <w:jc w:val="both"/>
      </w:pPr>
      <w:r>
        <w:t>“</w:t>
      </w:r>
      <w:r w:rsidRPr="00AA6DAB">
        <w:t xml:space="preserve">Now may the God of peace himself sanctify you completely, and may your whole spirit and soul and body be kept blameless at the coming of our Lord Jesus Christ. </w:t>
      </w:r>
      <w:r w:rsidRPr="00AA6DAB">
        <w:rPr>
          <w:i/>
          <w:iCs/>
        </w:rPr>
        <w:t>He who calls you is faithful;</w:t>
      </w:r>
      <w:r w:rsidRPr="00AA6DAB">
        <w:t xml:space="preserve"> </w:t>
      </w:r>
      <w:r>
        <w:rPr>
          <w:b/>
          <w:bCs/>
          <w:i/>
          <w:iCs/>
        </w:rPr>
        <w:t>He</w:t>
      </w:r>
      <w:r w:rsidRPr="00AA6DAB">
        <w:rPr>
          <w:i/>
          <w:iCs/>
        </w:rPr>
        <w:t xml:space="preserve"> will surely do it</w:t>
      </w:r>
      <w:r w:rsidRPr="00AA6DAB">
        <w:t>.</w:t>
      </w:r>
      <w:r>
        <w:t>”</w:t>
      </w:r>
      <w:r w:rsidR="00047ABD">
        <w:t xml:space="preserve"> </w:t>
      </w:r>
      <w:r>
        <w:t xml:space="preserve"> </w:t>
      </w:r>
      <w:r w:rsidRPr="009B1964">
        <w:rPr>
          <w:sz w:val="20"/>
          <w:szCs w:val="20"/>
        </w:rPr>
        <w:t>(</w:t>
      </w:r>
      <w:r>
        <w:rPr>
          <w:sz w:val="20"/>
          <w:szCs w:val="20"/>
        </w:rPr>
        <w:t>ESV)</w:t>
      </w:r>
    </w:p>
    <w:p w14:paraId="45EFE790" w14:textId="77777777" w:rsidR="00047ABD" w:rsidRPr="00047ABD" w:rsidRDefault="00047ABD" w:rsidP="007F30CC">
      <w:pPr>
        <w:pStyle w:val="ListParagraph"/>
        <w:ind w:left="540" w:right="540"/>
        <w:jc w:val="both"/>
        <w:rPr>
          <w:sz w:val="12"/>
          <w:szCs w:val="12"/>
        </w:rPr>
      </w:pPr>
    </w:p>
    <w:p w14:paraId="1F935868" w14:textId="050AD833" w:rsidR="00047ABD" w:rsidRPr="00047ABD" w:rsidRDefault="00047ABD" w:rsidP="007F30CC">
      <w:pPr>
        <w:pStyle w:val="ListParagraph"/>
        <w:ind w:left="540" w:right="540"/>
        <w:jc w:val="both"/>
      </w:pPr>
      <w:r w:rsidRPr="00047ABD">
        <w:t>“</w:t>
      </w:r>
      <w:r>
        <w:t xml:space="preserve">May God himself, the God of peace, sanctify you through and through.  May your whole spirit, soul and body be kept blameless at the coming of our Lord Jesus Christ. </w:t>
      </w:r>
      <w:r w:rsidRPr="00047ABD">
        <w:rPr>
          <w:i/>
          <w:iCs/>
        </w:rPr>
        <w:t xml:space="preserve"> The one who calls you is faithful, and </w:t>
      </w:r>
      <w:r w:rsidRPr="00047ABD">
        <w:rPr>
          <w:b/>
          <w:bCs/>
          <w:i/>
          <w:iCs/>
        </w:rPr>
        <w:t>He</w:t>
      </w:r>
      <w:r w:rsidRPr="00047ABD">
        <w:rPr>
          <w:i/>
          <w:iCs/>
        </w:rPr>
        <w:t xml:space="preserve"> will do it</w:t>
      </w:r>
      <w:r w:rsidRPr="00047ABD">
        <w:rPr>
          <w:i/>
          <w:iCs/>
        </w:rPr>
        <w:t>.”</w:t>
      </w:r>
      <w:r>
        <w:rPr>
          <w:i/>
          <w:iCs/>
        </w:rPr>
        <w:t xml:space="preserve"> </w:t>
      </w:r>
      <w:r w:rsidRPr="00047ABD">
        <w:rPr>
          <w:i/>
          <w:iCs/>
        </w:rPr>
        <w:t xml:space="preserve"> </w:t>
      </w:r>
      <w:r w:rsidRPr="00047ABD">
        <w:t>(NIV)</w:t>
      </w:r>
    </w:p>
    <w:p w14:paraId="72B34021" w14:textId="77777777" w:rsidR="00047ABD" w:rsidRPr="00047ABD" w:rsidRDefault="00047ABD" w:rsidP="00266D51">
      <w:pPr>
        <w:pStyle w:val="ListParagraph"/>
        <w:ind w:left="360" w:right="360"/>
        <w:jc w:val="both"/>
        <w:rPr>
          <w:sz w:val="12"/>
          <w:szCs w:val="12"/>
        </w:rPr>
      </w:pPr>
    </w:p>
    <w:p w14:paraId="14236224" w14:textId="1918986A" w:rsidR="00AA6DAB" w:rsidRPr="009B1964" w:rsidRDefault="00047ABD" w:rsidP="007F30CC">
      <w:pPr>
        <w:pStyle w:val="ListParagraph"/>
        <w:ind w:left="540" w:right="540"/>
        <w:jc w:val="both"/>
      </w:pPr>
      <w:r w:rsidRPr="00047ABD">
        <w:t>“</w:t>
      </w:r>
      <w:r>
        <w:t xml:space="preserve">Now may the God of peace make you holy in every way, and may your whole spirit and soul and body be kept blameless until our Lord Jesus Christ comes again.  </w:t>
      </w:r>
      <w:r w:rsidRPr="00047ABD">
        <w:rPr>
          <w:b/>
          <w:bCs/>
          <w:i/>
          <w:iCs/>
        </w:rPr>
        <w:t>God</w:t>
      </w:r>
      <w:r w:rsidRPr="00047ABD">
        <w:rPr>
          <w:i/>
          <w:iCs/>
        </w:rPr>
        <w:t xml:space="preserve"> will make this happen, for He who calls you is faithful</w:t>
      </w:r>
      <w:r w:rsidRPr="00047ABD">
        <w:rPr>
          <w:i/>
          <w:iCs/>
        </w:rPr>
        <w:t>.”</w:t>
      </w:r>
      <w:r w:rsidRPr="00047ABD">
        <w:t xml:space="preserve"> </w:t>
      </w:r>
      <w:r>
        <w:t xml:space="preserve"> </w:t>
      </w:r>
      <w:r w:rsidRPr="00047ABD">
        <w:t>(NLT)</w:t>
      </w:r>
    </w:p>
    <w:sectPr w:rsidR="00AA6DAB" w:rsidRPr="009B1964" w:rsidSect="00EB36DA">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04E2E"/>
    <w:multiLevelType w:val="hybridMultilevel"/>
    <w:tmpl w:val="098A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92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14861"/>
    <w:rsid w:val="00024779"/>
    <w:rsid w:val="00047ABD"/>
    <w:rsid w:val="00093A1D"/>
    <w:rsid w:val="00114312"/>
    <w:rsid w:val="00266D51"/>
    <w:rsid w:val="00303B1D"/>
    <w:rsid w:val="00331B00"/>
    <w:rsid w:val="003841F6"/>
    <w:rsid w:val="003A30B6"/>
    <w:rsid w:val="00422A1F"/>
    <w:rsid w:val="0048644B"/>
    <w:rsid w:val="00534134"/>
    <w:rsid w:val="00557609"/>
    <w:rsid w:val="00561987"/>
    <w:rsid w:val="005F7D14"/>
    <w:rsid w:val="00705CB3"/>
    <w:rsid w:val="0073397F"/>
    <w:rsid w:val="007F30CC"/>
    <w:rsid w:val="007F440D"/>
    <w:rsid w:val="00831E9A"/>
    <w:rsid w:val="008C18A8"/>
    <w:rsid w:val="00946060"/>
    <w:rsid w:val="0095326F"/>
    <w:rsid w:val="009B1964"/>
    <w:rsid w:val="009E62FE"/>
    <w:rsid w:val="00A54931"/>
    <w:rsid w:val="00AA6DAB"/>
    <w:rsid w:val="00AD0EAF"/>
    <w:rsid w:val="00C7191E"/>
    <w:rsid w:val="00CE7C8E"/>
    <w:rsid w:val="00D23F76"/>
    <w:rsid w:val="00E74E5F"/>
    <w:rsid w:val="00E81C87"/>
    <w:rsid w:val="00EB36DA"/>
    <w:rsid w:val="00F37859"/>
    <w:rsid w:val="00F6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10</cp:revision>
  <dcterms:created xsi:type="dcterms:W3CDTF">2024-04-21T23:40:00Z</dcterms:created>
  <dcterms:modified xsi:type="dcterms:W3CDTF">2024-04-22T01:26:00Z</dcterms:modified>
</cp:coreProperties>
</file>